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06F8" w14:textId="4C9243E3" w:rsidR="003A24BB" w:rsidRPr="002C15AE" w:rsidRDefault="003A24BB" w:rsidP="003A24BB">
      <w:pPr>
        <w:widowControl w:val="0"/>
        <w:suppressAutoHyphens/>
        <w:spacing w:line="300" w:lineRule="exact"/>
        <w:jc w:val="center"/>
        <w:rPr>
          <w:rFonts w:ascii="GCO" w:hAnsi="GCO"/>
          <w:b/>
          <w:spacing w:val="4"/>
          <w:sz w:val="21"/>
          <w:szCs w:val="21"/>
          <w:lang w:val="es-ES"/>
        </w:rPr>
      </w:pPr>
      <w:r w:rsidRPr="002C15AE">
        <w:rPr>
          <w:rFonts w:ascii="GCO" w:hAnsi="GCO"/>
          <w:b/>
          <w:spacing w:val="4"/>
          <w:sz w:val="21"/>
          <w:szCs w:val="21"/>
          <w:lang w:val="es-ES"/>
        </w:rPr>
        <w:t xml:space="preserve">MEMORA SERVICIOS FUNERARIOS, S.L.U. </w:t>
      </w:r>
    </w:p>
    <w:p w14:paraId="76AAB2D7" w14:textId="43F3D0A9" w:rsidR="005953DA" w:rsidRPr="00590FC5" w:rsidRDefault="005953DA" w:rsidP="00D14685">
      <w:pPr>
        <w:widowControl w:val="0"/>
        <w:suppressAutoHyphens/>
        <w:spacing w:line="300" w:lineRule="exact"/>
        <w:jc w:val="center"/>
        <w:rPr>
          <w:rFonts w:ascii="GCO" w:hAnsi="GCO"/>
          <w:b/>
          <w:spacing w:val="4"/>
          <w:sz w:val="21"/>
          <w:szCs w:val="21"/>
          <w:lang w:val="es-ES"/>
        </w:rPr>
      </w:pPr>
      <w:r w:rsidRPr="00590FC5">
        <w:rPr>
          <w:rFonts w:ascii="GCO" w:hAnsi="GCO"/>
          <w:b/>
          <w:spacing w:val="4"/>
          <w:sz w:val="21"/>
          <w:szCs w:val="21"/>
          <w:lang w:val="es-ES"/>
        </w:rPr>
        <w:t xml:space="preserve">(Sociedad </w:t>
      </w:r>
      <w:r w:rsidR="00755FDF" w:rsidRPr="00590FC5">
        <w:rPr>
          <w:rFonts w:ascii="GCO" w:hAnsi="GCO"/>
          <w:b/>
          <w:spacing w:val="4"/>
          <w:sz w:val="21"/>
          <w:szCs w:val="21"/>
          <w:lang w:val="es-ES"/>
        </w:rPr>
        <w:t>Absorbente</w:t>
      </w:r>
      <w:r w:rsidRPr="00590FC5">
        <w:rPr>
          <w:rFonts w:ascii="GCO" w:hAnsi="GCO"/>
          <w:b/>
          <w:spacing w:val="4"/>
          <w:sz w:val="21"/>
          <w:szCs w:val="21"/>
          <w:lang w:val="es-ES"/>
        </w:rPr>
        <w:t>)</w:t>
      </w:r>
    </w:p>
    <w:p w14:paraId="0D9BE682" w14:textId="77777777" w:rsidR="005953DA" w:rsidRPr="00590FC5" w:rsidRDefault="005953DA" w:rsidP="00D14685">
      <w:pPr>
        <w:widowControl w:val="0"/>
        <w:suppressAutoHyphens/>
        <w:spacing w:line="300" w:lineRule="exact"/>
        <w:jc w:val="center"/>
        <w:rPr>
          <w:rFonts w:ascii="GCO" w:hAnsi="GCO"/>
          <w:b/>
          <w:spacing w:val="4"/>
          <w:sz w:val="21"/>
          <w:szCs w:val="21"/>
          <w:lang w:val="es-ES"/>
        </w:rPr>
      </w:pPr>
    </w:p>
    <w:p w14:paraId="7BCB144F" w14:textId="77777777" w:rsidR="003A24BB" w:rsidRPr="002C15AE" w:rsidRDefault="003A24BB" w:rsidP="003A24BB">
      <w:pPr>
        <w:widowControl w:val="0"/>
        <w:suppressAutoHyphens/>
        <w:spacing w:line="300" w:lineRule="exact"/>
        <w:jc w:val="center"/>
        <w:rPr>
          <w:rFonts w:ascii="GCO" w:hAnsi="GCO"/>
          <w:b/>
          <w:spacing w:val="4"/>
          <w:sz w:val="21"/>
          <w:szCs w:val="21"/>
          <w:lang w:val="es-ES"/>
        </w:rPr>
      </w:pPr>
      <w:r w:rsidRPr="002C15AE">
        <w:rPr>
          <w:rFonts w:ascii="GCO" w:hAnsi="GCO"/>
          <w:b/>
          <w:spacing w:val="4"/>
          <w:sz w:val="21"/>
          <w:szCs w:val="21"/>
          <w:lang w:val="es-ES"/>
        </w:rPr>
        <w:t xml:space="preserve">MEMORA SERVICIOS FUNERARIOS INTERNACIONALES, S.L.U. </w:t>
      </w:r>
    </w:p>
    <w:p w14:paraId="45A41E29" w14:textId="517985E2" w:rsidR="000E23F6" w:rsidRPr="00590FC5" w:rsidRDefault="000E23F6" w:rsidP="00D14685">
      <w:pPr>
        <w:widowControl w:val="0"/>
        <w:suppressAutoHyphens/>
        <w:spacing w:line="300" w:lineRule="exact"/>
        <w:jc w:val="center"/>
        <w:rPr>
          <w:rFonts w:ascii="GCO" w:hAnsi="GCO"/>
          <w:b/>
          <w:spacing w:val="4"/>
          <w:sz w:val="21"/>
          <w:szCs w:val="21"/>
          <w:lang w:val="es-ES"/>
        </w:rPr>
      </w:pPr>
      <w:r w:rsidRPr="00590FC5">
        <w:rPr>
          <w:rFonts w:ascii="GCO" w:hAnsi="GCO"/>
          <w:b/>
          <w:spacing w:val="4"/>
          <w:sz w:val="21"/>
          <w:szCs w:val="21"/>
          <w:lang w:val="es-ES"/>
        </w:rPr>
        <w:t xml:space="preserve">(Sociedad </w:t>
      </w:r>
      <w:r w:rsidR="00755FDF" w:rsidRPr="00590FC5">
        <w:rPr>
          <w:rFonts w:ascii="GCO" w:hAnsi="GCO"/>
          <w:b/>
          <w:spacing w:val="4"/>
          <w:sz w:val="21"/>
          <w:szCs w:val="21"/>
          <w:lang w:val="es-ES"/>
        </w:rPr>
        <w:t>Absorbida</w:t>
      </w:r>
      <w:r w:rsidRPr="00590FC5">
        <w:rPr>
          <w:rFonts w:ascii="GCO" w:hAnsi="GCO"/>
          <w:b/>
          <w:spacing w:val="4"/>
          <w:sz w:val="21"/>
          <w:szCs w:val="21"/>
          <w:lang w:val="es-ES"/>
        </w:rPr>
        <w:t>)</w:t>
      </w:r>
    </w:p>
    <w:p w14:paraId="595D46E9" w14:textId="77777777" w:rsidR="000E23F6" w:rsidRPr="00590FC5" w:rsidRDefault="000E23F6" w:rsidP="00D14685">
      <w:pPr>
        <w:widowControl w:val="0"/>
        <w:suppressAutoHyphens/>
        <w:spacing w:line="300" w:lineRule="exact"/>
        <w:jc w:val="center"/>
        <w:rPr>
          <w:rFonts w:ascii="GCO" w:hAnsi="GCO"/>
          <w:b/>
          <w:spacing w:val="4"/>
          <w:sz w:val="21"/>
          <w:szCs w:val="21"/>
          <w:lang w:val="es-ES"/>
        </w:rPr>
      </w:pPr>
    </w:p>
    <w:p w14:paraId="334FA88C" w14:textId="77777777" w:rsidR="008226A7" w:rsidRPr="00590FC5" w:rsidRDefault="008226A7" w:rsidP="00D14685">
      <w:pPr>
        <w:widowControl w:val="0"/>
        <w:suppressAutoHyphens/>
        <w:spacing w:line="300" w:lineRule="exact"/>
        <w:jc w:val="center"/>
        <w:rPr>
          <w:rFonts w:ascii="GCO" w:hAnsi="GCO"/>
          <w:b/>
          <w:spacing w:val="4"/>
          <w:sz w:val="21"/>
          <w:szCs w:val="21"/>
          <w:lang w:val="es-ES"/>
        </w:rPr>
      </w:pPr>
    </w:p>
    <w:p w14:paraId="343E81E8" w14:textId="5A62BAD9" w:rsidR="002813B1" w:rsidRPr="00590FC5" w:rsidRDefault="002813B1" w:rsidP="00D14685">
      <w:pPr>
        <w:widowControl w:val="0"/>
        <w:tabs>
          <w:tab w:val="center" w:pos="3685"/>
        </w:tabs>
        <w:suppressAutoHyphens/>
        <w:spacing w:line="300" w:lineRule="exact"/>
        <w:jc w:val="center"/>
        <w:rPr>
          <w:rFonts w:ascii="GCO" w:hAnsi="GCO"/>
          <w:b/>
          <w:bCs/>
          <w:iCs/>
          <w:spacing w:val="4"/>
          <w:sz w:val="21"/>
          <w:szCs w:val="21"/>
        </w:rPr>
      </w:pPr>
      <w:r w:rsidRPr="00590FC5">
        <w:rPr>
          <w:rFonts w:ascii="GCO" w:hAnsi="GCO"/>
          <w:b/>
          <w:bCs/>
          <w:iCs/>
          <w:spacing w:val="4"/>
          <w:sz w:val="21"/>
          <w:szCs w:val="21"/>
        </w:rPr>
        <w:t xml:space="preserve">Anuncio de </w:t>
      </w:r>
      <w:r w:rsidR="00755FDF" w:rsidRPr="00590FC5">
        <w:rPr>
          <w:rFonts w:ascii="GCO" w:hAnsi="GCO"/>
          <w:b/>
          <w:bCs/>
          <w:iCs/>
          <w:spacing w:val="4"/>
          <w:sz w:val="21"/>
          <w:szCs w:val="21"/>
        </w:rPr>
        <w:t>fusión</w:t>
      </w:r>
    </w:p>
    <w:p w14:paraId="203DE8E3" w14:textId="77777777" w:rsidR="00755FDF" w:rsidRPr="00CC5E32" w:rsidRDefault="00755FDF" w:rsidP="00DC0BE4">
      <w:pPr>
        <w:widowControl w:val="0"/>
        <w:suppressAutoHyphens/>
        <w:spacing w:line="300" w:lineRule="exact"/>
        <w:jc w:val="both"/>
        <w:rPr>
          <w:rFonts w:ascii="GCO" w:hAnsi="GCO"/>
          <w:b/>
          <w:color w:val="EE0000"/>
          <w:spacing w:val="4"/>
          <w:sz w:val="21"/>
          <w:szCs w:val="21"/>
        </w:rPr>
      </w:pPr>
    </w:p>
    <w:p w14:paraId="715E4774" w14:textId="77777777" w:rsidR="00DC0BE4" w:rsidRDefault="00755FDF" w:rsidP="00DC0BE4">
      <w:pPr>
        <w:widowControl w:val="0"/>
        <w:suppressAutoHyphens/>
        <w:spacing w:line="300" w:lineRule="exact"/>
        <w:jc w:val="both"/>
        <w:rPr>
          <w:rFonts w:ascii="GCO" w:hAnsi="GCO"/>
          <w:iCs/>
          <w:spacing w:val="4"/>
          <w:sz w:val="21"/>
          <w:szCs w:val="21"/>
        </w:rPr>
      </w:pPr>
      <w:r w:rsidRPr="00AE6052">
        <w:rPr>
          <w:rFonts w:ascii="GCO" w:hAnsi="GCO"/>
          <w:iCs/>
          <w:spacing w:val="4"/>
          <w:sz w:val="21"/>
          <w:szCs w:val="21"/>
        </w:rPr>
        <w:t>En cumplimiento de lo previsto en el artículo 10.1 del Real Decreto-ley 5/2023, de 28 de junio</w:t>
      </w:r>
    </w:p>
    <w:p w14:paraId="0DDBB77F" w14:textId="02D08AF5" w:rsidR="00755FDF" w:rsidRPr="00CC5E32" w:rsidRDefault="00755FDF" w:rsidP="00DC0BE4">
      <w:pPr>
        <w:widowControl w:val="0"/>
        <w:suppressAutoHyphens/>
        <w:spacing w:line="300" w:lineRule="exact"/>
        <w:jc w:val="both"/>
        <w:rPr>
          <w:rFonts w:ascii="GCO" w:hAnsi="GCO"/>
          <w:color w:val="EE0000"/>
          <w:spacing w:val="4"/>
          <w:sz w:val="21"/>
          <w:szCs w:val="21"/>
        </w:rPr>
      </w:pPr>
      <w:r w:rsidRPr="00AE6052">
        <w:rPr>
          <w:rFonts w:ascii="GCO" w:hAnsi="GCO"/>
          <w:iCs/>
          <w:spacing w:val="4"/>
          <w:sz w:val="21"/>
          <w:szCs w:val="21"/>
        </w:rPr>
        <w:t>(</w:t>
      </w:r>
      <w:r w:rsidR="006A6182" w:rsidRPr="00AE6052">
        <w:rPr>
          <w:rFonts w:ascii="GCO" w:hAnsi="GCO"/>
          <w:iCs/>
          <w:spacing w:val="4"/>
          <w:sz w:val="21"/>
          <w:szCs w:val="21"/>
        </w:rPr>
        <w:t xml:space="preserve">en adelante, </w:t>
      </w:r>
      <w:r w:rsidRPr="00AE6052">
        <w:rPr>
          <w:rFonts w:ascii="GCO" w:hAnsi="GCO"/>
          <w:iCs/>
          <w:spacing w:val="4"/>
          <w:sz w:val="21"/>
          <w:szCs w:val="21"/>
        </w:rPr>
        <w:t>la “</w:t>
      </w:r>
      <w:r w:rsidRPr="00AE6052">
        <w:rPr>
          <w:rFonts w:ascii="GCO" w:hAnsi="GCO"/>
          <w:b/>
          <w:bCs/>
          <w:iCs/>
          <w:spacing w:val="4"/>
          <w:sz w:val="21"/>
          <w:szCs w:val="21"/>
        </w:rPr>
        <w:t>LME</w:t>
      </w:r>
      <w:r w:rsidRPr="00AE6052">
        <w:rPr>
          <w:rFonts w:ascii="GCO" w:hAnsi="GCO"/>
          <w:iCs/>
          <w:spacing w:val="4"/>
          <w:sz w:val="21"/>
          <w:szCs w:val="21"/>
        </w:rPr>
        <w:t>”),</w:t>
      </w:r>
      <w:r w:rsidRPr="00AE6052">
        <w:rPr>
          <w:rFonts w:ascii="GCO" w:hAnsi="GCO"/>
          <w:spacing w:val="4"/>
          <w:sz w:val="21"/>
          <w:szCs w:val="21"/>
        </w:rPr>
        <w:t xml:space="preserve"> se hace </w:t>
      </w:r>
      <w:r w:rsidRPr="0047171D">
        <w:rPr>
          <w:rFonts w:ascii="GCO" w:hAnsi="GCO"/>
          <w:spacing w:val="4"/>
          <w:sz w:val="21"/>
          <w:szCs w:val="21"/>
        </w:rPr>
        <w:t xml:space="preserve">público que el </w:t>
      </w:r>
      <w:r w:rsidR="001466AF" w:rsidRPr="001466AF">
        <w:rPr>
          <w:rFonts w:ascii="GCO" w:hAnsi="GCO"/>
          <w:spacing w:val="4"/>
          <w:sz w:val="21"/>
          <w:szCs w:val="21"/>
        </w:rPr>
        <w:t>28</w:t>
      </w:r>
      <w:r w:rsidR="002A7BE8" w:rsidRPr="001466AF">
        <w:rPr>
          <w:rFonts w:ascii="GCO" w:hAnsi="GCO"/>
          <w:spacing w:val="4"/>
          <w:sz w:val="21"/>
          <w:szCs w:val="21"/>
        </w:rPr>
        <w:t xml:space="preserve"> </w:t>
      </w:r>
      <w:r w:rsidRPr="001466AF">
        <w:rPr>
          <w:rFonts w:ascii="GCO" w:hAnsi="GCO"/>
          <w:spacing w:val="4"/>
          <w:sz w:val="21"/>
          <w:szCs w:val="21"/>
        </w:rPr>
        <w:t xml:space="preserve">de </w:t>
      </w:r>
      <w:r w:rsidR="002C15AE" w:rsidRPr="001466AF">
        <w:rPr>
          <w:rFonts w:ascii="GCO" w:hAnsi="GCO"/>
          <w:spacing w:val="4"/>
          <w:sz w:val="21"/>
          <w:szCs w:val="21"/>
        </w:rPr>
        <w:t>Septiembre</w:t>
      </w:r>
      <w:r w:rsidRPr="001466AF">
        <w:rPr>
          <w:rFonts w:ascii="GCO" w:hAnsi="GCO"/>
          <w:spacing w:val="4"/>
          <w:sz w:val="21"/>
          <w:szCs w:val="21"/>
        </w:rPr>
        <w:t xml:space="preserve"> del 202</w:t>
      </w:r>
      <w:r w:rsidR="00DB5712" w:rsidRPr="001466AF">
        <w:rPr>
          <w:rFonts w:ascii="GCO" w:hAnsi="GCO"/>
          <w:spacing w:val="4"/>
          <w:sz w:val="21"/>
          <w:szCs w:val="21"/>
        </w:rPr>
        <w:t>6</w:t>
      </w:r>
      <w:r w:rsidRPr="00AE6052">
        <w:rPr>
          <w:rFonts w:ascii="GCO" w:hAnsi="GCO"/>
          <w:spacing w:val="4"/>
          <w:sz w:val="21"/>
          <w:szCs w:val="21"/>
        </w:rPr>
        <w:t xml:space="preserve">, </w:t>
      </w:r>
      <w:r w:rsidR="006F66DD" w:rsidRPr="00DC0BE4">
        <w:rPr>
          <w:rFonts w:ascii="GCO" w:hAnsi="GCO"/>
          <w:iCs/>
          <w:spacing w:val="4"/>
          <w:sz w:val="21"/>
          <w:szCs w:val="21"/>
        </w:rPr>
        <w:t xml:space="preserve">el </w:t>
      </w:r>
      <w:r w:rsidR="00AE6052" w:rsidRPr="00DC0BE4">
        <w:rPr>
          <w:rFonts w:ascii="GCO" w:hAnsi="GCO"/>
          <w:iCs/>
          <w:spacing w:val="4"/>
          <w:sz w:val="21"/>
          <w:szCs w:val="21"/>
        </w:rPr>
        <w:t>socio</w:t>
      </w:r>
      <w:r w:rsidR="009B09DE" w:rsidRPr="00DC0BE4">
        <w:rPr>
          <w:rFonts w:ascii="GCO" w:hAnsi="GCO"/>
          <w:iCs/>
          <w:spacing w:val="4"/>
          <w:sz w:val="21"/>
          <w:szCs w:val="21"/>
        </w:rPr>
        <w:t xml:space="preserve"> </w:t>
      </w:r>
      <w:r w:rsidR="006F66DD" w:rsidRPr="00DC0BE4">
        <w:rPr>
          <w:rFonts w:ascii="GCO" w:hAnsi="GCO"/>
          <w:iCs/>
          <w:spacing w:val="4"/>
          <w:sz w:val="21"/>
          <w:szCs w:val="21"/>
        </w:rPr>
        <w:t>único</w:t>
      </w:r>
      <w:r w:rsidR="006A6182" w:rsidRPr="00DC0BE4">
        <w:rPr>
          <w:rFonts w:ascii="GCO" w:hAnsi="GCO"/>
          <w:iCs/>
          <w:spacing w:val="4"/>
          <w:sz w:val="21"/>
          <w:szCs w:val="21"/>
        </w:rPr>
        <w:t xml:space="preserve"> de</w:t>
      </w:r>
      <w:bookmarkStart w:id="0" w:name="_Hlk166484383"/>
      <w:r w:rsidR="00220C5C" w:rsidRPr="00DC0BE4">
        <w:rPr>
          <w:rFonts w:ascii="GCO" w:hAnsi="GCO"/>
          <w:iCs/>
          <w:spacing w:val="4"/>
          <w:sz w:val="21"/>
          <w:szCs w:val="21"/>
        </w:rPr>
        <w:t xml:space="preserve"> </w:t>
      </w:r>
      <w:bookmarkEnd w:id="0"/>
      <w:r w:rsidR="00DC0BE4" w:rsidRPr="00DC0BE4">
        <w:rPr>
          <w:rFonts w:ascii="GCO" w:hAnsi="GCO"/>
          <w:b/>
          <w:bCs/>
          <w:spacing w:val="4"/>
          <w:sz w:val="21"/>
          <w:szCs w:val="21"/>
        </w:rPr>
        <w:t xml:space="preserve">MEMORA SERVICIOS </w:t>
      </w:r>
      <w:r w:rsidR="00DC0BE4" w:rsidRPr="009D00B2">
        <w:rPr>
          <w:rFonts w:ascii="GCO" w:hAnsi="GCO"/>
          <w:b/>
          <w:bCs/>
          <w:spacing w:val="4"/>
          <w:sz w:val="21"/>
          <w:szCs w:val="21"/>
        </w:rPr>
        <w:t>FUNERARIOS, S.L.U.</w:t>
      </w:r>
      <w:r w:rsidR="00DC0BE4" w:rsidRPr="002C15AE">
        <w:rPr>
          <w:rFonts w:ascii="GCO" w:hAnsi="GCO"/>
          <w:b/>
          <w:spacing w:val="4"/>
          <w:sz w:val="21"/>
          <w:szCs w:val="21"/>
          <w:lang w:val="es-ES"/>
        </w:rPr>
        <w:t xml:space="preserve"> </w:t>
      </w:r>
      <w:r w:rsidR="006A6182" w:rsidRPr="009D00B2">
        <w:rPr>
          <w:rFonts w:ascii="GCO" w:hAnsi="GCO"/>
          <w:iCs/>
          <w:spacing w:val="4"/>
          <w:sz w:val="21"/>
          <w:szCs w:val="21"/>
        </w:rPr>
        <w:t>(en adelante, la “</w:t>
      </w:r>
      <w:r w:rsidR="006A6182" w:rsidRPr="009D00B2">
        <w:rPr>
          <w:rFonts w:ascii="GCO" w:hAnsi="GCO"/>
          <w:b/>
          <w:bCs/>
          <w:iCs/>
          <w:spacing w:val="4"/>
          <w:sz w:val="21"/>
          <w:szCs w:val="21"/>
        </w:rPr>
        <w:t>Sociedad Absorbente</w:t>
      </w:r>
      <w:r w:rsidR="006A6182" w:rsidRPr="009D00B2">
        <w:rPr>
          <w:rFonts w:ascii="GCO" w:hAnsi="GCO"/>
          <w:iCs/>
          <w:spacing w:val="4"/>
          <w:sz w:val="21"/>
          <w:szCs w:val="21"/>
        </w:rPr>
        <w:t xml:space="preserve">”) y </w:t>
      </w:r>
      <w:bookmarkStart w:id="1" w:name="_Hlk166484400"/>
      <w:r w:rsidR="008104F7" w:rsidRPr="009D00B2">
        <w:rPr>
          <w:rFonts w:ascii="GCO" w:hAnsi="GCO"/>
          <w:iCs/>
          <w:spacing w:val="4"/>
          <w:sz w:val="21"/>
          <w:szCs w:val="21"/>
        </w:rPr>
        <w:t xml:space="preserve">el </w:t>
      </w:r>
      <w:r w:rsidR="002C15AE">
        <w:rPr>
          <w:rFonts w:ascii="GCO" w:hAnsi="GCO"/>
          <w:iCs/>
          <w:spacing w:val="4"/>
          <w:sz w:val="21"/>
          <w:szCs w:val="21"/>
        </w:rPr>
        <w:t>s</w:t>
      </w:r>
      <w:r w:rsidR="008104F7" w:rsidRPr="009D00B2">
        <w:rPr>
          <w:rFonts w:ascii="GCO" w:hAnsi="GCO"/>
          <w:iCs/>
          <w:spacing w:val="4"/>
          <w:sz w:val="21"/>
          <w:szCs w:val="21"/>
        </w:rPr>
        <w:t>ocio único</w:t>
      </w:r>
      <w:r w:rsidR="000C7190" w:rsidRPr="009D00B2">
        <w:rPr>
          <w:rFonts w:ascii="GCO" w:hAnsi="GCO"/>
          <w:iCs/>
          <w:spacing w:val="4"/>
          <w:sz w:val="21"/>
          <w:szCs w:val="21"/>
        </w:rPr>
        <w:t xml:space="preserve"> </w:t>
      </w:r>
      <w:r w:rsidR="002C415D" w:rsidRPr="009D00B2">
        <w:rPr>
          <w:rFonts w:ascii="GCO" w:hAnsi="GCO"/>
          <w:iCs/>
          <w:spacing w:val="4"/>
          <w:sz w:val="21"/>
          <w:szCs w:val="21"/>
        </w:rPr>
        <w:t xml:space="preserve">de </w:t>
      </w:r>
      <w:r w:rsidR="00DC0BE4" w:rsidRPr="002C15AE">
        <w:rPr>
          <w:rFonts w:ascii="GCO" w:hAnsi="GCO"/>
          <w:b/>
          <w:spacing w:val="4"/>
          <w:sz w:val="21"/>
          <w:szCs w:val="21"/>
          <w:lang w:val="es-ES"/>
        </w:rPr>
        <w:t xml:space="preserve">MEMORA SERVICIOS FUNERARIOS INTERNACIONALES, S.L.U. </w:t>
      </w:r>
      <w:bookmarkEnd w:id="1"/>
      <w:r w:rsidR="006A6182" w:rsidRPr="009D00B2">
        <w:rPr>
          <w:rFonts w:ascii="GCO" w:hAnsi="GCO"/>
          <w:iCs/>
          <w:spacing w:val="4"/>
          <w:sz w:val="21"/>
          <w:szCs w:val="21"/>
        </w:rPr>
        <w:t>(en adelante, la “</w:t>
      </w:r>
      <w:r w:rsidR="006A6182" w:rsidRPr="009D00B2">
        <w:rPr>
          <w:rFonts w:ascii="GCO" w:hAnsi="GCO"/>
          <w:b/>
          <w:bCs/>
          <w:iCs/>
          <w:spacing w:val="4"/>
          <w:sz w:val="21"/>
          <w:szCs w:val="21"/>
        </w:rPr>
        <w:t>Sociedad Absorbida</w:t>
      </w:r>
      <w:r w:rsidR="006A6182" w:rsidRPr="009D00B2">
        <w:rPr>
          <w:rFonts w:ascii="GCO" w:hAnsi="GCO"/>
          <w:iCs/>
          <w:spacing w:val="4"/>
          <w:sz w:val="21"/>
          <w:szCs w:val="21"/>
        </w:rPr>
        <w:t xml:space="preserve">”), </w:t>
      </w:r>
      <w:r w:rsidRPr="009D00B2">
        <w:rPr>
          <w:rFonts w:ascii="GCO" w:hAnsi="GCO"/>
          <w:iCs/>
          <w:spacing w:val="4"/>
          <w:sz w:val="21"/>
          <w:szCs w:val="21"/>
        </w:rPr>
        <w:t xml:space="preserve">ejerciendo las funciones de la </w:t>
      </w:r>
      <w:r w:rsidR="00753669" w:rsidRPr="009D00B2">
        <w:rPr>
          <w:rFonts w:ascii="GCO" w:hAnsi="GCO"/>
          <w:iCs/>
          <w:spacing w:val="4"/>
          <w:sz w:val="21"/>
          <w:szCs w:val="21"/>
        </w:rPr>
        <w:t>J</w:t>
      </w:r>
      <w:r w:rsidRPr="009D00B2">
        <w:rPr>
          <w:rFonts w:ascii="GCO" w:hAnsi="GCO"/>
          <w:iCs/>
          <w:spacing w:val="4"/>
          <w:sz w:val="21"/>
          <w:szCs w:val="21"/>
        </w:rPr>
        <w:t xml:space="preserve">unta </w:t>
      </w:r>
      <w:r w:rsidR="00753669" w:rsidRPr="009D00B2">
        <w:rPr>
          <w:rFonts w:ascii="GCO" w:hAnsi="GCO"/>
          <w:iCs/>
          <w:spacing w:val="4"/>
          <w:sz w:val="21"/>
          <w:szCs w:val="21"/>
        </w:rPr>
        <w:t>G</w:t>
      </w:r>
      <w:r w:rsidRPr="009D00B2">
        <w:rPr>
          <w:rFonts w:ascii="GCO" w:hAnsi="GCO"/>
          <w:iCs/>
          <w:spacing w:val="4"/>
          <w:sz w:val="21"/>
          <w:szCs w:val="21"/>
        </w:rPr>
        <w:t xml:space="preserve">eneral </w:t>
      </w:r>
      <w:r w:rsidR="00E52148" w:rsidRPr="009D00B2">
        <w:rPr>
          <w:rFonts w:ascii="GCO" w:hAnsi="GCO"/>
          <w:iCs/>
          <w:spacing w:val="4"/>
          <w:sz w:val="21"/>
          <w:szCs w:val="21"/>
        </w:rPr>
        <w:t>de dichas sociedades</w:t>
      </w:r>
      <w:r w:rsidR="006A6182" w:rsidRPr="009D00B2">
        <w:rPr>
          <w:rFonts w:ascii="GCO" w:hAnsi="GCO"/>
          <w:iCs/>
          <w:spacing w:val="4"/>
          <w:sz w:val="21"/>
          <w:szCs w:val="21"/>
        </w:rPr>
        <w:t xml:space="preserve">, </w:t>
      </w:r>
      <w:r w:rsidR="006F66DD" w:rsidRPr="009D00B2">
        <w:rPr>
          <w:rFonts w:ascii="GCO" w:hAnsi="GCO"/>
          <w:spacing w:val="4"/>
          <w:sz w:val="21"/>
          <w:szCs w:val="21"/>
        </w:rPr>
        <w:t>acordó</w:t>
      </w:r>
      <w:r w:rsidRPr="009D00B2">
        <w:rPr>
          <w:rFonts w:ascii="GCO" w:hAnsi="GCO"/>
          <w:spacing w:val="4"/>
          <w:sz w:val="21"/>
          <w:szCs w:val="21"/>
        </w:rPr>
        <w:t xml:space="preserve"> la fusión por absorción de </w:t>
      </w:r>
      <w:r w:rsidR="007910B8" w:rsidRPr="009D00B2">
        <w:rPr>
          <w:rFonts w:ascii="GCO" w:hAnsi="GCO"/>
          <w:spacing w:val="4"/>
          <w:sz w:val="21"/>
          <w:szCs w:val="21"/>
        </w:rPr>
        <w:t>la Sociedad Absorbida por la Sociedad Absorbente</w:t>
      </w:r>
      <w:r w:rsidR="009D5654" w:rsidRPr="009D00B2">
        <w:rPr>
          <w:rFonts w:ascii="GCO" w:hAnsi="GCO"/>
          <w:spacing w:val="4"/>
          <w:sz w:val="21"/>
          <w:szCs w:val="21"/>
        </w:rPr>
        <w:t xml:space="preserve">, de conformidad con los términos del proyecto común de fusión suscrito por </w:t>
      </w:r>
      <w:r w:rsidR="006507C2" w:rsidRPr="009D00B2">
        <w:rPr>
          <w:rFonts w:ascii="GCO" w:hAnsi="GCO"/>
          <w:spacing w:val="4"/>
          <w:sz w:val="21"/>
          <w:szCs w:val="21"/>
        </w:rPr>
        <w:t>los órganos de admini</w:t>
      </w:r>
      <w:r w:rsidR="00D87FCB" w:rsidRPr="009D00B2">
        <w:rPr>
          <w:rFonts w:ascii="GCO" w:hAnsi="GCO"/>
          <w:spacing w:val="4"/>
          <w:sz w:val="21"/>
          <w:szCs w:val="21"/>
        </w:rPr>
        <w:t xml:space="preserve">stración </w:t>
      </w:r>
      <w:r w:rsidR="009D5654" w:rsidRPr="009D00B2">
        <w:rPr>
          <w:rFonts w:ascii="GCO" w:hAnsi="GCO"/>
          <w:spacing w:val="4"/>
          <w:sz w:val="21"/>
          <w:szCs w:val="21"/>
        </w:rPr>
        <w:t xml:space="preserve">de las citadas sociedades </w:t>
      </w:r>
      <w:r w:rsidR="009D5654" w:rsidRPr="00E250C5">
        <w:rPr>
          <w:rFonts w:ascii="GCO" w:hAnsi="GCO"/>
          <w:spacing w:val="4"/>
          <w:sz w:val="21"/>
          <w:szCs w:val="21"/>
        </w:rPr>
        <w:t xml:space="preserve">con fecha </w:t>
      </w:r>
      <w:r w:rsidR="00E250C5" w:rsidRPr="00E250C5">
        <w:rPr>
          <w:rFonts w:ascii="GCO" w:hAnsi="GCO"/>
          <w:spacing w:val="4"/>
          <w:sz w:val="21"/>
          <w:szCs w:val="21"/>
        </w:rPr>
        <w:t>15</w:t>
      </w:r>
      <w:r w:rsidR="009D5654" w:rsidRPr="00E250C5">
        <w:rPr>
          <w:rFonts w:ascii="GCO" w:hAnsi="GCO"/>
          <w:spacing w:val="4"/>
          <w:sz w:val="21"/>
          <w:szCs w:val="21"/>
        </w:rPr>
        <w:t xml:space="preserve"> de </w:t>
      </w:r>
      <w:r w:rsidR="00625EBC" w:rsidRPr="00E250C5">
        <w:rPr>
          <w:rFonts w:ascii="GCO" w:hAnsi="GCO"/>
          <w:spacing w:val="4"/>
          <w:sz w:val="21"/>
          <w:szCs w:val="21"/>
        </w:rPr>
        <w:t>Junio</w:t>
      </w:r>
      <w:r w:rsidR="009D5654" w:rsidRPr="00E250C5">
        <w:rPr>
          <w:rFonts w:ascii="GCO" w:hAnsi="GCO"/>
          <w:spacing w:val="4"/>
          <w:sz w:val="21"/>
          <w:szCs w:val="21"/>
        </w:rPr>
        <w:t xml:space="preserve"> de 202</w:t>
      </w:r>
      <w:r w:rsidR="00753669" w:rsidRPr="00E250C5">
        <w:rPr>
          <w:rFonts w:ascii="GCO" w:hAnsi="GCO"/>
          <w:spacing w:val="4"/>
          <w:sz w:val="21"/>
          <w:szCs w:val="21"/>
        </w:rPr>
        <w:t>6</w:t>
      </w:r>
      <w:r w:rsidR="007910B8" w:rsidRPr="00E250C5">
        <w:rPr>
          <w:rFonts w:ascii="GCO" w:hAnsi="GCO"/>
          <w:spacing w:val="4"/>
          <w:sz w:val="21"/>
          <w:szCs w:val="21"/>
        </w:rPr>
        <w:t xml:space="preserve">. </w:t>
      </w:r>
    </w:p>
    <w:p w14:paraId="0CAE1A17" w14:textId="77777777" w:rsidR="00F96226" w:rsidRPr="00CC5E32" w:rsidRDefault="00F96226" w:rsidP="008104F7">
      <w:pPr>
        <w:widowControl w:val="0"/>
        <w:suppressAutoHyphens/>
        <w:spacing w:line="300" w:lineRule="exact"/>
        <w:jc w:val="both"/>
        <w:rPr>
          <w:rFonts w:ascii="GCO" w:hAnsi="GCO"/>
          <w:color w:val="EE0000"/>
          <w:spacing w:val="4"/>
          <w:sz w:val="21"/>
          <w:szCs w:val="21"/>
        </w:rPr>
      </w:pPr>
    </w:p>
    <w:p w14:paraId="0DEA492D" w14:textId="64A1B979" w:rsidR="00977329" w:rsidRPr="00A8772D" w:rsidRDefault="00755FDF" w:rsidP="00D14685">
      <w:pPr>
        <w:widowControl w:val="0"/>
        <w:suppressAutoHyphens/>
        <w:spacing w:line="300" w:lineRule="exact"/>
        <w:jc w:val="both"/>
        <w:rPr>
          <w:rFonts w:ascii="GCO" w:hAnsi="GCO"/>
          <w:spacing w:val="4"/>
          <w:sz w:val="21"/>
          <w:szCs w:val="21"/>
        </w:rPr>
      </w:pPr>
      <w:r w:rsidRPr="00A8772D">
        <w:rPr>
          <w:rFonts w:ascii="GCO" w:hAnsi="GCO"/>
          <w:spacing w:val="4"/>
          <w:sz w:val="21"/>
          <w:szCs w:val="21"/>
        </w:rPr>
        <w:t>A</w:t>
      </w:r>
      <w:proofErr w:type="spellStart"/>
      <w:r w:rsidRPr="00A8772D">
        <w:rPr>
          <w:rFonts w:ascii="GCO" w:hAnsi="GCO"/>
          <w:spacing w:val="4"/>
          <w:sz w:val="21"/>
          <w:szCs w:val="21"/>
          <w:lang w:val="es-ES"/>
        </w:rPr>
        <w:t>siste</w:t>
      </w:r>
      <w:proofErr w:type="spellEnd"/>
      <w:r w:rsidRPr="00A8772D">
        <w:rPr>
          <w:rFonts w:ascii="GCO" w:hAnsi="GCO"/>
          <w:spacing w:val="4"/>
          <w:sz w:val="21"/>
          <w:szCs w:val="21"/>
          <w:lang w:val="es-ES"/>
        </w:rPr>
        <w:t xml:space="preserve"> a los acreedores </w:t>
      </w:r>
      <w:r w:rsidR="008C1626" w:rsidRPr="00A8772D">
        <w:rPr>
          <w:rFonts w:ascii="GCO" w:hAnsi="GCO"/>
          <w:spacing w:val="4"/>
          <w:sz w:val="21"/>
          <w:szCs w:val="21"/>
          <w:lang w:val="es-ES"/>
        </w:rPr>
        <w:t>de las sociedades fusionadas</w:t>
      </w:r>
      <w:r w:rsidR="008F07A0" w:rsidRPr="00A8772D">
        <w:rPr>
          <w:rFonts w:ascii="GCO" w:hAnsi="GCO"/>
          <w:spacing w:val="4"/>
          <w:sz w:val="21"/>
          <w:szCs w:val="21"/>
          <w:lang w:val="es-ES"/>
        </w:rPr>
        <w:t>,</w:t>
      </w:r>
      <w:r w:rsidRPr="00A8772D">
        <w:rPr>
          <w:rFonts w:ascii="GCO" w:hAnsi="GCO"/>
          <w:spacing w:val="4"/>
          <w:sz w:val="21"/>
          <w:szCs w:val="21"/>
        </w:rPr>
        <w:t xml:space="preserve"> a los representantes de lo</w:t>
      </w:r>
      <w:r w:rsidR="009D5654" w:rsidRPr="00A8772D">
        <w:rPr>
          <w:rFonts w:ascii="GCO" w:hAnsi="GCO"/>
          <w:spacing w:val="4"/>
          <w:sz w:val="21"/>
          <w:szCs w:val="21"/>
        </w:rPr>
        <w:t>s</w:t>
      </w:r>
      <w:r w:rsidRPr="00A8772D">
        <w:rPr>
          <w:rFonts w:ascii="GCO" w:hAnsi="GCO"/>
          <w:spacing w:val="4"/>
          <w:sz w:val="21"/>
          <w:szCs w:val="21"/>
        </w:rPr>
        <w:t xml:space="preserve"> trabajadore</w:t>
      </w:r>
      <w:r w:rsidR="007910B8" w:rsidRPr="00A8772D">
        <w:rPr>
          <w:rFonts w:ascii="GCO" w:hAnsi="GCO"/>
          <w:spacing w:val="4"/>
          <w:sz w:val="21"/>
          <w:szCs w:val="21"/>
        </w:rPr>
        <w:t>s de</w:t>
      </w:r>
      <w:r w:rsidR="00FB6EEA" w:rsidRPr="00A8772D">
        <w:rPr>
          <w:rFonts w:ascii="GCO" w:hAnsi="GCO"/>
          <w:spacing w:val="4"/>
          <w:sz w:val="21"/>
          <w:szCs w:val="21"/>
        </w:rPr>
        <w:t xml:space="preserve"> </w:t>
      </w:r>
      <w:r w:rsidR="007910B8" w:rsidRPr="00A8772D">
        <w:rPr>
          <w:rFonts w:ascii="GCO" w:hAnsi="GCO"/>
          <w:spacing w:val="4"/>
          <w:sz w:val="21"/>
          <w:szCs w:val="21"/>
        </w:rPr>
        <w:t xml:space="preserve">la Sociedad Absorbente y los trabajadores </w:t>
      </w:r>
      <w:r w:rsidR="009C7870" w:rsidRPr="00A8772D">
        <w:rPr>
          <w:rFonts w:ascii="GCO" w:hAnsi="GCO"/>
          <w:spacing w:val="4"/>
          <w:sz w:val="21"/>
          <w:szCs w:val="21"/>
        </w:rPr>
        <w:t xml:space="preserve">de </w:t>
      </w:r>
      <w:r w:rsidR="00217167" w:rsidRPr="00A8772D">
        <w:rPr>
          <w:rFonts w:ascii="GCO" w:hAnsi="GCO"/>
          <w:spacing w:val="4"/>
          <w:sz w:val="21"/>
          <w:szCs w:val="21"/>
        </w:rPr>
        <w:t>la</w:t>
      </w:r>
      <w:r w:rsidR="007910B8" w:rsidRPr="00A8772D">
        <w:rPr>
          <w:rFonts w:ascii="GCO" w:hAnsi="GCO"/>
          <w:spacing w:val="4"/>
          <w:sz w:val="21"/>
          <w:szCs w:val="21"/>
        </w:rPr>
        <w:t xml:space="preserve"> Sociedad Absorbida, </w:t>
      </w:r>
      <w:r w:rsidRPr="00A8772D">
        <w:rPr>
          <w:rFonts w:ascii="GCO" w:hAnsi="GCO"/>
          <w:spacing w:val="4"/>
          <w:sz w:val="21"/>
          <w:szCs w:val="21"/>
          <w:lang w:val="es-ES"/>
        </w:rPr>
        <w:t xml:space="preserve">el derecho a obtener el texto íntegro de </w:t>
      </w:r>
      <w:r w:rsidR="002C415D" w:rsidRPr="00A8772D">
        <w:rPr>
          <w:rFonts w:ascii="GCO" w:hAnsi="GCO"/>
          <w:spacing w:val="4"/>
          <w:sz w:val="21"/>
          <w:szCs w:val="21"/>
          <w:lang w:val="es-ES"/>
        </w:rPr>
        <w:t>las decisiones</w:t>
      </w:r>
      <w:r w:rsidRPr="00A8772D">
        <w:rPr>
          <w:rFonts w:ascii="GCO" w:hAnsi="GCO"/>
          <w:spacing w:val="4"/>
          <w:sz w:val="21"/>
          <w:szCs w:val="21"/>
          <w:lang w:val="es-ES"/>
        </w:rPr>
        <w:t xml:space="preserve"> </w:t>
      </w:r>
      <w:r w:rsidR="002C415D" w:rsidRPr="00A8772D">
        <w:rPr>
          <w:rFonts w:ascii="GCO" w:hAnsi="GCO"/>
          <w:spacing w:val="4"/>
          <w:sz w:val="21"/>
          <w:szCs w:val="21"/>
          <w:lang w:val="es-ES"/>
        </w:rPr>
        <w:t xml:space="preserve">adoptadas </w:t>
      </w:r>
      <w:r w:rsidR="00D87FCB" w:rsidRPr="00A8772D">
        <w:rPr>
          <w:rFonts w:ascii="GCO" w:hAnsi="GCO"/>
          <w:spacing w:val="4"/>
          <w:sz w:val="21"/>
          <w:szCs w:val="21"/>
          <w:lang w:val="es-ES"/>
        </w:rPr>
        <w:t>y</w:t>
      </w:r>
      <w:r w:rsidRPr="00A8772D">
        <w:rPr>
          <w:rFonts w:ascii="GCO" w:hAnsi="GCO"/>
          <w:spacing w:val="4"/>
          <w:sz w:val="21"/>
          <w:szCs w:val="21"/>
          <w:lang w:val="es-ES"/>
        </w:rPr>
        <w:t xml:space="preserve"> los balances de fusión</w:t>
      </w:r>
      <w:r w:rsidR="002413A2" w:rsidRPr="00A8772D">
        <w:rPr>
          <w:rFonts w:ascii="GCO" w:hAnsi="GCO"/>
          <w:spacing w:val="4"/>
          <w:sz w:val="21"/>
          <w:szCs w:val="21"/>
          <w:lang w:val="es-ES"/>
        </w:rPr>
        <w:t xml:space="preserve"> y el respectivo informe de auditoría en relación con el balance de la </w:t>
      </w:r>
      <w:r w:rsidR="002C415D" w:rsidRPr="00A8772D">
        <w:rPr>
          <w:rFonts w:ascii="GCO" w:hAnsi="GCO"/>
          <w:spacing w:val="4"/>
          <w:sz w:val="21"/>
          <w:szCs w:val="21"/>
          <w:lang w:val="es-ES"/>
        </w:rPr>
        <w:t>S</w:t>
      </w:r>
      <w:r w:rsidR="002413A2" w:rsidRPr="00A8772D">
        <w:rPr>
          <w:rFonts w:ascii="GCO" w:hAnsi="GCO"/>
          <w:spacing w:val="4"/>
          <w:sz w:val="21"/>
          <w:szCs w:val="21"/>
          <w:lang w:val="es-ES"/>
        </w:rPr>
        <w:t xml:space="preserve">ociedad </w:t>
      </w:r>
      <w:r w:rsidR="002C415D" w:rsidRPr="00A8772D">
        <w:rPr>
          <w:rFonts w:ascii="GCO" w:hAnsi="GCO"/>
          <w:spacing w:val="4"/>
          <w:sz w:val="21"/>
          <w:szCs w:val="21"/>
          <w:lang w:val="es-ES"/>
        </w:rPr>
        <w:t>Absorbente</w:t>
      </w:r>
      <w:r w:rsidRPr="00A8772D">
        <w:rPr>
          <w:rFonts w:ascii="GCO" w:hAnsi="GCO"/>
          <w:spacing w:val="4"/>
          <w:sz w:val="21"/>
          <w:szCs w:val="21"/>
          <w:lang w:val="es-ES"/>
        </w:rPr>
        <w:t xml:space="preserve">, </w:t>
      </w:r>
      <w:r w:rsidR="00FE2638" w:rsidRPr="00A8772D">
        <w:rPr>
          <w:rFonts w:ascii="GCO" w:hAnsi="GCO"/>
          <w:spacing w:val="4"/>
          <w:sz w:val="21"/>
          <w:szCs w:val="21"/>
          <w:lang w:val="es-ES"/>
        </w:rPr>
        <w:t xml:space="preserve">así como </w:t>
      </w:r>
      <w:r w:rsidR="00BE504C" w:rsidRPr="00A8772D">
        <w:rPr>
          <w:rFonts w:ascii="GCO" w:hAnsi="GCO"/>
          <w:spacing w:val="4"/>
          <w:sz w:val="21"/>
          <w:szCs w:val="21"/>
          <w:lang w:val="es-ES"/>
        </w:rPr>
        <w:t xml:space="preserve">a ejercitar los derechos reconocidos en </w:t>
      </w:r>
      <w:r w:rsidR="007910B8" w:rsidRPr="00A8772D">
        <w:rPr>
          <w:rFonts w:ascii="GCO" w:hAnsi="GCO"/>
          <w:spacing w:val="4"/>
          <w:sz w:val="21"/>
          <w:szCs w:val="21"/>
          <w:lang w:val="es-ES"/>
        </w:rPr>
        <w:t>la LME.</w:t>
      </w:r>
      <w:r w:rsidR="007910B8" w:rsidRPr="00A8772D">
        <w:rPr>
          <w:rFonts w:ascii="GCO" w:hAnsi="GCO"/>
          <w:spacing w:val="4"/>
          <w:sz w:val="21"/>
          <w:szCs w:val="21"/>
        </w:rPr>
        <w:t xml:space="preserve"> </w:t>
      </w:r>
    </w:p>
    <w:p w14:paraId="12ECB055" w14:textId="77777777" w:rsidR="00D14685" w:rsidRPr="00CC5E32" w:rsidRDefault="00D14685" w:rsidP="00D14685">
      <w:pPr>
        <w:widowControl w:val="0"/>
        <w:suppressAutoHyphens/>
        <w:spacing w:line="300" w:lineRule="exact"/>
        <w:jc w:val="both"/>
        <w:rPr>
          <w:rFonts w:ascii="GCO" w:hAnsi="GCO"/>
          <w:color w:val="EE0000"/>
          <w:spacing w:val="4"/>
          <w:sz w:val="21"/>
          <w:szCs w:val="21"/>
          <w:lang w:val="es-ES"/>
        </w:rPr>
      </w:pPr>
    </w:p>
    <w:p w14:paraId="46CAB6D0" w14:textId="77777777" w:rsidR="002A291D" w:rsidRPr="00CC5E32" w:rsidRDefault="002A291D" w:rsidP="00D14685">
      <w:pPr>
        <w:widowControl w:val="0"/>
        <w:suppressAutoHyphens/>
        <w:spacing w:line="300" w:lineRule="exact"/>
        <w:jc w:val="both"/>
        <w:rPr>
          <w:rFonts w:ascii="GCO" w:hAnsi="GCO"/>
          <w:color w:val="EE0000"/>
          <w:spacing w:val="4"/>
          <w:sz w:val="21"/>
          <w:szCs w:val="21"/>
        </w:rPr>
      </w:pPr>
    </w:p>
    <w:p w14:paraId="5DB8AC82" w14:textId="019D1C24" w:rsidR="003F2F19" w:rsidRPr="00A8772D" w:rsidRDefault="002E4F23" w:rsidP="00243310">
      <w:pPr>
        <w:spacing w:line="300" w:lineRule="atLeast"/>
        <w:jc w:val="both"/>
        <w:rPr>
          <w:rFonts w:ascii="GCO" w:hAnsi="GCO"/>
          <w:spacing w:val="4"/>
          <w:sz w:val="21"/>
          <w:szCs w:val="21"/>
        </w:rPr>
      </w:pPr>
      <w:r w:rsidRPr="0047171D">
        <w:rPr>
          <w:rFonts w:ascii="GCO" w:hAnsi="GCO"/>
          <w:spacing w:val="4"/>
          <w:sz w:val="21"/>
          <w:szCs w:val="21"/>
        </w:rPr>
        <w:t xml:space="preserve">En </w:t>
      </w:r>
      <w:r w:rsidR="00A8772D" w:rsidRPr="0047171D">
        <w:rPr>
          <w:rFonts w:ascii="GCO" w:hAnsi="GCO"/>
          <w:spacing w:val="4"/>
          <w:sz w:val="21"/>
          <w:szCs w:val="21"/>
        </w:rPr>
        <w:t>Barcelona</w:t>
      </w:r>
      <w:r w:rsidR="001121BC" w:rsidRPr="0047171D">
        <w:rPr>
          <w:rFonts w:ascii="GCO" w:hAnsi="GCO"/>
          <w:spacing w:val="4"/>
          <w:sz w:val="21"/>
          <w:szCs w:val="21"/>
        </w:rPr>
        <w:t xml:space="preserve">, a </w:t>
      </w:r>
      <w:r w:rsidR="008802DA">
        <w:rPr>
          <w:rFonts w:ascii="GCO" w:hAnsi="GCO"/>
          <w:spacing w:val="4"/>
          <w:sz w:val="21"/>
          <w:szCs w:val="21"/>
        </w:rPr>
        <w:t>28</w:t>
      </w:r>
      <w:r w:rsidR="003A7271" w:rsidRPr="0047171D">
        <w:rPr>
          <w:rFonts w:ascii="GCO" w:hAnsi="GCO"/>
          <w:spacing w:val="4"/>
          <w:sz w:val="21"/>
          <w:szCs w:val="21"/>
        </w:rPr>
        <w:t xml:space="preserve"> </w:t>
      </w:r>
      <w:r w:rsidR="00D93C86" w:rsidRPr="0047171D">
        <w:rPr>
          <w:rFonts w:ascii="GCO" w:hAnsi="GCO"/>
          <w:spacing w:val="4"/>
          <w:sz w:val="21"/>
          <w:szCs w:val="21"/>
        </w:rPr>
        <w:t xml:space="preserve">de </w:t>
      </w:r>
      <w:r w:rsidR="0047171D" w:rsidRPr="0047171D">
        <w:rPr>
          <w:rFonts w:ascii="GCO" w:hAnsi="GCO"/>
          <w:spacing w:val="4"/>
          <w:sz w:val="21"/>
          <w:szCs w:val="21"/>
        </w:rPr>
        <w:t>Septiembre</w:t>
      </w:r>
      <w:r w:rsidR="00D93C86" w:rsidRPr="0047171D">
        <w:rPr>
          <w:rFonts w:ascii="GCO" w:hAnsi="GCO"/>
          <w:spacing w:val="4"/>
          <w:sz w:val="21"/>
          <w:szCs w:val="21"/>
        </w:rPr>
        <w:t xml:space="preserve"> </w:t>
      </w:r>
      <w:r w:rsidR="0013010C" w:rsidRPr="0047171D">
        <w:rPr>
          <w:rFonts w:ascii="GCO" w:hAnsi="GCO"/>
          <w:spacing w:val="4"/>
          <w:sz w:val="21"/>
          <w:szCs w:val="21"/>
        </w:rPr>
        <w:t>de 202</w:t>
      </w:r>
      <w:r w:rsidR="00753669" w:rsidRPr="0047171D">
        <w:rPr>
          <w:rFonts w:ascii="GCO" w:hAnsi="GCO"/>
          <w:spacing w:val="4"/>
          <w:sz w:val="21"/>
          <w:szCs w:val="21"/>
        </w:rPr>
        <w:t>6</w:t>
      </w:r>
      <w:r w:rsidR="00D87FCB" w:rsidRPr="0047171D">
        <w:rPr>
          <w:rFonts w:ascii="GCO" w:hAnsi="GCO"/>
          <w:spacing w:val="4"/>
          <w:sz w:val="21"/>
          <w:szCs w:val="21"/>
        </w:rPr>
        <w:t>.</w:t>
      </w:r>
    </w:p>
    <w:p w14:paraId="188CE19A" w14:textId="121C2B60" w:rsidR="00243310" w:rsidRDefault="002E4F23" w:rsidP="00C62C4E">
      <w:pPr>
        <w:spacing w:line="300" w:lineRule="atLeast"/>
        <w:jc w:val="both"/>
        <w:rPr>
          <w:rFonts w:ascii="GCO" w:hAnsi="GCO"/>
          <w:color w:val="EE0000"/>
          <w:spacing w:val="4"/>
          <w:sz w:val="21"/>
          <w:szCs w:val="21"/>
        </w:rPr>
      </w:pPr>
      <w:r w:rsidRPr="00CC5E32">
        <w:rPr>
          <w:rFonts w:ascii="GCO" w:hAnsi="GCO"/>
          <w:color w:val="EE0000"/>
          <w:spacing w:val="4"/>
          <w:sz w:val="21"/>
          <w:szCs w:val="21"/>
        </w:rPr>
        <w:t xml:space="preserve"> </w:t>
      </w:r>
    </w:p>
    <w:p w14:paraId="7061CE49" w14:textId="77777777" w:rsidR="00C62C4E" w:rsidRPr="00C62C4E" w:rsidRDefault="00C62C4E" w:rsidP="00C62C4E">
      <w:pPr>
        <w:spacing w:line="300" w:lineRule="atLeast"/>
        <w:jc w:val="both"/>
        <w:rPr>
          <w:rFonts w:asciiTheme="minorHAnsi" w:hAnsiTheme="minorHAnsi" w:cstheme="minorHAnsi"/>
          <w:iCs/>
          <w:color w:val="EE0000"/>
          <w:sz w:val="22"/>
          <w:szCs w:val="22"/>
          <w:lang w:val="es-ES"/>
        </w:rPr>
      </w:pPr>
    </w:p>
    <w:p w14:paraId="61C4511B" w14:textId="62DFC938" w:rsidR="00C62C4E" w:rsidRPr="002C15AE" w:rsidRDefault="00C62C4E" w:rsidP="00C62C4E">
      <w:pPr>
        <w:widowControl w:val="0"/>
        <w:suppressAutoHyphens/>
        <w:spacing w:line="300" w:lineRule="exact"/>
        <w:jc w:val="both"/>
        <w:rPr>
          <w:rFonts w:ascii="GCO" w:hAnsi="GCO"/>
          <w:b/>
          <w:spacing w:val="4"/>
          <w:sz w:val="21"/>
          <w:szCs w:val="21"/>
          <w:lang w:val="es-ES"/>
        </w:rPr>
      </w:pPr>
      <w:r w:rsidRPr="00C62C4E">
        <w:rPr>
          <w:rFonts w:asciiTheme="minorHAnsi" w:hAnsiTheme="minorHAnsi" w:cstheme="minorHAnsi"/>
          <w:iCs/>
          <w:sz w:val="22"/>
          <w:szCs w:val="22"/>
          <w:lang w:val="es-ES"/>
        </w:rPr>
        <w:t xml:space="preserve">Don </w:t>
      </w:r>
      <w:r w:rsidR="00700CB4">
        <w:rPr>
          <w:rFonts w:asciiTheme="minorHAnsi" w:hAnsiTheme="minorHAnsi" w:cstheme="minorHAnsi"/>
          <w:iCs/>
          <w:sz w:val="22"/>
          <w:szCs w:val="22"/>
          <w:lang w:val="es-ES"/>
        </w:rPr>
        <w:t>Roger Gilabert</w:t>
      </w:r>
      <w:r w:rsidR="007B6C98">
        <w:rPr>
          <w:rFonts w:asciiTheme="minorHAnsi" w:hAnsiTheme="minorHAnsi" w:cstheme="minorHAnsi"/>
          <w:iCs/>
          <w:sz w:val="22"/>
          <w:szCs w:val="22"/>
          <w:lang w:val="es-ES"/>
        </w:rPr>
        <w:t xml:space="preserve"> i López</w:t>
      </w:r>
      <w:r w:rsidRPr="001808B6">
        <w:rPr>
          <w:rFonts w:asciiTheme="minorHAnsi" w:hAnsiTheme="minorHAnsi" w:cstheme="minorHAnsi"/>
          <w:iCs/>
          <w:sz w:val="22"/>
          <w:szCs w:val="22"/>
          <w:lang w:val="es-ES"/>
        </w:rPr>
        <w:t xml:space="preserve">, </w:t>
      </w:r>
      <w:r w:rsidR="007B6C98">
        <w:rPr>
          <w:rFonts w:asciiTheme="minorHAnsi" w:hAnsiTheme="minorHAnsi" w:cstheme="minorHAnsi"/>
          <w:iCs/>
          <w:sz w:val="22"/>
          <w:szCs w:val="22"/>
          <w:lang w:val="es-ES"/>
        </w:rPr>
        <w:t>Vices</w:t>
      </w:r>
      <w:r w:rsidRPr="001808B6">
        <w:rPr>
          <w:rFonts w:asciiTheme="minorHAnsi" w:hAnsiTheme="minorHAnsi" w:cstheme="minorHAnsi"/>
          <w:iCs/>
          <w:sz w:val="22"/>
          <w:szCs w:val="22"/>
          <w:lang w:val="es-ES"/>
        </w:rPr>
        <w:t xml:space="preserve">ecretario </w:t>
      </w:r>
      <w:r w:rsidR="007B6C98">
        <w:rPr>
          <w:rFonts w:asciiTheme="minorHAnsi" w:hAnsiTheme="minorHAnsi" w:cstheme="minorHAnsi"/>
          <w:iCs/>
          <w:sz w:val="22"/>
          <w:szCs w:val="22"/>
          <w:lang w:val="es-ES"/>
        </w:rPr>
        <w:t xml:space="preserve">no </w:t>
      </w:r>
      <w:r w:rsidRPr="001808B6">
        <w:rPr>
          <w:rFonts w:asciiTheme="minorHAnsi" w:hAnsiTheme="minorHAnsi" w:cstheme="minorHAnsi"/>
          <w:iCs/>
          <w:sz w:val="22"/>
          <w:szCs w:val="22"/>
          <w:lang w:val="es-ES"/>
        </w:rPr>
        <w:t xml:space="preserve">consejero del Consejo de Administración de </w:t>
      </w:r>
      <w:r w:rsidR="001808B6" w:rsidRPr="001808B6">
        <w:rPr>
          <w:rFonts w:asciiTheme="minorHAnsi" w:hAnsiTheme="minorHAnsi" w:cstheme="minorHAnsi"/>
          <w:b/>
          <w:bCs/>
          <w:iCs/>
          <w:sz w:val="22"/>
          <w:szCs w:val="22"/>
          <w:lang w:val="es-ES"/>
        </w:rPr>
        <w:t xml:space="preserve">MEMORA SERVICIOS FUNERARIOS, S.L.U </w:t>
      </w:r>
      <w:r w:rsidRPr="001808B6">
        <w:rPr>
          <w:rFonts w:asciiTheme="minorHAnsi" w:hAnsiTheme="minorHAnsi" w:cstheme="minorHAnsi"/>
          <w:iCs/>
          <w:sz w:val="22"/>
          <w:szCs w:val="22"/>
          <w:lang w:val="es-ES"/>
        </w:rPr>
        <w:t>y</w:t>
      </w:r>
      <w:r w:rsidRPr="00C62C4E">
        <w:rPr>
          <w:rFonts w:asciiTheme="minorHAnsi" w:hAnsiTheme="minorHAnsi" w:cstheme="minorHAnsi"/>
          <w:iCs/>
          <w:sz w:val="22"/>
          <w:szCs w:val="22"/>
          <w:lang w:val="es-ES"/>
        </w:rPr>
        <w:t xml:space="preserve"> </w:t>
      </w:r>
      <w:r w:rsidR="00243310" w:rsidRPr="00C62C4E">
        <w:rPr>
          <w:rFonts w:ascii="GCO" w:hAnsi="GCO"/>
          <w:spacing w:val="4"/>
          <w:sz w:val="21"/>
          <w:szCs w:val="21"/>
          <w:lang w:val="es-ES"/>
        </w:rPr>
        <w:t>Do</w:t>
      </w:r>
      <w:r w:rsidRPr="00C62C4E">
        <w:rPr>
          <w:rFonts w:ascii="GCO" w:hAnsi="GCO"/>
          <w:spacing w:val="4"/>
          <w:sz w:val="21"/>
          <w:szCs w:val="21"/>
          <w:lang w:val="es-ES"/>
        </w:rPr>
        <w:t>ña</w:t>
      </w:r>
      <w:r w:rsidR="00243310" w:rsidRPr="00C62C4E">
        <w:rPr>
          <w:rFonts w:ascii="GCO" w:hAnsi="GCO"/>
          <w:spacing w:val="4"/>
          <w:sz w:val="21"/>
          <w:szCs w:val="21"/>
          <w:lang w:val="es-ES"/>
        </w:rPr>
        <w:t xml:space="preserve"> </w:t>
      </w:r>
      <w:r w:rsidRPr="00C62C4E">
        <w:rPr>
          <w:rFonts w:ascii="GCO" w:hAnsi="GCO"/>
          <w:spacing w:val="4"/>
          <w:sz w:val="21"/>
          <w:szCs w:val="21"/>
          <w:lang w:val="es-ES"/>
        </w:rPr>
        <w:t xml:space="preserve">Romina Pueyo </w:t>
      </w:r>
      <w:r w:rsidR="007B6C98">
        <w:rPr>
          <w:rFonts w:ascii="GCO" w:hAnsi="GCO"/>
          <w:spacing w:val="4"/>
          <w:sz w:val="21"/>
          <w:szCs w:val="21"/>
          <w:lang w:val="es-ES"/>
        </w:rPr>
        <w:t>Catalán</w:t>
      </w:r>
      <w:r w:rsidR="0033031A" w:rsidRPr="00C62C4E">
        <w:rPr>
          <w:rFonts w:ascii="GCO" w:hAnsi="GCO"/>
          <w:spacing w:val="4"/>
          <w:sz w:val="21"/>
          <w:szCs w:val="21"/>
          <w:lang w:val="es-ES"/>
        </w:rPr>
        <w:t>, como persona física representante de Memora Servicios Funerarios, S.L.U</w:t>
      </w:r>
      <w:r w:rsidR="00045F88" w:rsidRPr="00C62C4E">
        <w:rPr>
          <w:rFonts w:ascii="GCO" w:hAnsi="GCO"/>
          <w:spacing w:val="4"/>
          <w:sz w:val="21"/>
          <w:szCs w:val="21"/>
          <w:lang w:val="es-ES"/>
        </w:rPr>
        <w:t xml:space="preserve"> Administradora única de </w:t>
      </w:r>
      <w:r w:rsidRPr="002C15AE">
        <w:rPr>
          <w:rFonts w:ascii="GCO" w:hAnsi="GCO"/>
          <w:b/>
          <w:spacing w:val="4"/>
          <w:sz w:val="21"/>
          <w:szCs w:val="21"/>
          <w:lang w:val="es-ES"/>
        </w:rPr>
        <w:t xml:space="preserve">MEMORA SERVICIOS FUNERARIOS INTERNACIONALES, S.L.U. </w:t>
      </w:r>
    </w:p>
    <w:p w14:paraId="48D60E17" w14:textId="4368587E" w:rsidR="00243310" w:rsidRPr="00CC5E32" w:rsidRDefault="00243310" w:rsidP="00C62C4E">
      <w:pPr>
        <w:spacing w:line="300" w:lineRule="atLeast"/>
        <w:jc w:val="both"/>
        <w:rPr>
          <w:rFonts w:ascii="GCO" w:hAnsi="GCO"/>
          <w:color w:val="EE0000"/>
          <w:spacing w:val="4"/>
          <w:sz w:val="21"/>
          <w:szCs w:val="21"/>
          <w:lang w:val="es-ES"/>
        </w:rPr>
      </w:pPr>
    </w:p>
    <w:p w14:paraId="06247147" w14:textId="77777777" w:rsidR="00EA5D2A" w:rsidRDefault="00EA5D2A" w:rsidP="00EA5D2A">
      <w:pPr>
        <w:widowControl w:val="0"/>
        <w:tabs>
          <w:tab w:val="left" w:pos="426"/>
        </w:tabs>
        <w:spacing w:line="300" w:lineRule="exact"/>
        <w:jc w:val="both"/>
        <w:rPr>
          <w:rFonts w:ascii="Verdana" w:hAnsi="Verdana"/>
          <w:iCs/>
          <w:color w:val="EE0000"/>
          <w:spacing w:val="4"/>
          <w:sz w:val="20"/>
        </w:rPr>
        <w:sectPr w:rsidR="00EA5D2A" w:rsidSect="00FE2638">
          <w:headerReference w:type="default" r:id="rId11"/>
          <w:endnotePr>
            <w:numFmt w:val="decimal"/>
          </w:endnotePr>
          <w:type w:val="continuous"/>
          <w:pgSz w:w="11909" w:h="16834" w:code="9"/>
          <w:pgMar w:top="1276" w:right="1701" w:bottom="567" w:left="1701" w:header="1276" w:footer="476" w:gutter="0"/>
          <w:cols w:space="60"/>
          <w:noEndnote/>
          <w:docGrid w:linePitch="326"/>
        </w:sectPr>
      </w:pPr>
    </w:p>
    <w:p w14:paraId="75683B80" w14:textId="77777777" w:rsidR="00EA5D2A" w:rsidRDefault="00EA5D2A" w:rsidP="00D14685">
      <w:pPr>
        <w:widowControl w:val="0"/>
        <w:tabs>
          <w:tab w:val="left" w:pos="426"/>
        </w:tabs>
        <w:spacing w:line="300" w:lineRule="exact"/>
        <w:jc w:val="both"/>
        <w:rPr>
          <w:rFonts w:ascii="Verdana" w:hAnsi="Verdana"/>
          <w:iCs/>
          <w:color w:val="EE0000"/>
          <w:spacing w:val="4"/>
          <w:sz w:val="20"/>
        </w:rPr>
        <w:sectPr w:rsidR="00EA5D2A" w:rsidSect="00EA5D2A">
          <w:endnotePr>
            <w:numFmt w:val="decimal"/>
          </w:endnotePr>
          <w:type w:val="continuous"/>
          <w:pgSz w:w="11909" w:h="16834" w:code="9"/>
          <w:pgMar w:top="1276" w:right="1701" w:bottom="567" w:left="1701" w:header="1276" w:footer="476" w:gutter="0"/>
          <w:cols w:num="2" w:space="60"/>
          <w:noEndnote/>
          <w:docGrid w:linePitch="326"/>
        </w:sectPr>
      </w:pPr>
    </w:p>
    <w:p w14:paraId="5F9D2493" w14:textId="6A84501D" w:rsidR="009572C8" w:rsidRPr="00CC5E32" w:rsidRDefault="009572C8" w:rsidP="00D14685">
      <w:pPr>
        <w:widowControl w:val="0"/>
        <w:tabs>
          <w:tab w:val="left" w:pos="426"/>
        </w:tabs>
        <w:spacing w:line="300" w:lineRule="exact"/>
        <w:jc w:val="both"/>
        <w:rPr>
          <w:rFonts w:ascii="Verdana" w:hAnsi="Verdana"/>
          <w:iCs/>
          <w:color w:val="EE0000"/>
          <w:spacing w:val="4"/>
          <w:sz w:val="20"/>
        </w:rPr>
      </w:pPr>
    </w:p>
    <w:sectPr w:rsidR="009572C8" w:rsidRPr="00CC5E32" w:rsidSect="00FE2638">
      <w:endnotePr>
        <w:numFmt w:val="decimal"/>
      </w:endnotePr>
      <w:type w:val="continuous"/>
      <w:pgSz w:w="11909" w:h="16834" w:code="9"/>
      <w:pgMar w:top="1276" w:right="1701" w:bottom="567" w:left="1701" w:header="1276" w:footer="476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E5F2E" w14:textId="77777777" w:rsidR="002209E1" w:rsidRDefault="002209E1" w:rsidP="003B25C1">
      <w:r>
        <w:separator/>
      </w:r>
    </w:p>
  </w:endnote>
  <w:endnote w:type="continuationSeparator" w:id="0">
    <w:p w14:paraId="028F8DB7" w14:textId="77777777" w:rsidR="002209E1" w:rsidRDefault="002209E1" w:rsidP="003B25C1">
      <w:r>
        <w:continuationSeparator/>
      </w:r>
    </w:p>
  </w:endnote>
  <w:endnote w:type="continuationNotice" w:id="1">
    <w:p w14:paraId="201BEA70" w14:textId="77777777" w:rsidR="002209E1" w:rsidRDefault="002209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uatrecasas Text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CO">
    <w:altName w:val="Calibri"/>
    <w:panose1 w:val="00000000000000000000"/>
    <w:charset w:val="00"/>
    <w:family w:val="modern"/>
    <w:notTrueType/>
    <w:pitch w:val="variable"/>
    <w:sig w:usb0="A00002AF" w:usb1="5000205B" w:usb2="0000001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FA567" w14:textId="77777777" w:rsidR="002209E1" w:rsidRDefault="002209E1" w:rsidP="003B25C1">
      <w:r>
        <w:separator/>
      </w:r>
    </w:p>
  </w:footnote>
  <w:footnote w:type="continuationSeparator" w:id="0">
    <w:p w14:paraId="4F30AC94" w14:textId="77777777" w:rsidR="002209E1" w:rsidRDefault="002209E1" w:rsidP="003B25C1">
      <w:r>
        <w:continuationSeparator/>
      </w:r>
    </w:p>
  </w:footnote>
  <w:footnote w:type="continuationNotice" w:id="1">
    <w:p w14:paraId="1B84D2B0" w14:textId="77777777" w:rsidR="002209E1" w:rsidRDefault="002209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B617" w14:textId="41B7E2EB" w:rsidR="003D3028" w:rsidRPr="003D3028" w:rsidRDefault="003D3028" w:rsidP="003D3028">
    <w:pPr>
      <w:pStyle w:val="Encabezad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8pt;height:10.2pt" o:bullet="t">
        <v:imagedata r:id="rId1" o:title="Icono_lista_Cuatrecasas"/>
      </v:shape>
    </w:pict>
  </w:numPicBullet>
  <w:numPicBullet w:numPicBulletId="1">
    <w:pict>
      <v:shape id="_x0000_i1026" type="#_x0000_t75" style="width:3pt;height:6.6pt" o:bullet="t">
        <v:imagedata r:id="rId2" o:title="Vineta_Cuatrecasas_Word-01"/>
      </v:shape>
    </w:pict>
  </w:numPicBullet>
  <w:numPicBullet w:numPicBulletId="2">
    <w:pict>
      <v:shape id="_x0000_i1027" type="#_x0000_t75" style="width:4.8pt;height:10.2pt" o:bullet="t">
        <v:imagedata r:id="rId3" o:title="Bullet_Cuatrecasas chocolate_word"/>
      </v:shape>
    </w:pict>
  </w:numPicBullet>
  <w:numPicBullet w:numPicBulletId="3">
    <w:pict>
      <v:shape id="_x0000_i1028" type="#_x0000_t75" style="width:4.8pt;height:10.2pt" o:bullet="t">
        <v:imagedata r:id="rId4" o:title="Bullet_Cuatrecasas grey_word"/>
      </v:shape>
    </w:pict>
  </w:numPicBullet>
  <w:numPicBullet w:numPicBulletId="4">
    <w:pict>
      <v:shape id="_x0000_i1029" type="#_x0000_t75" style="width:4.8pt;height:10.2pt" o:bullet="t">
        <v:imagedata r:id="rId5" o:title="Bullet_Cuatrecasas bordeaux_word"/>
      </v:shape>
    </w:pict>
  </w:numPicBullet>
  <w:numPicBullet w:numPicBulletId="5">
    <w:pict>
      <v:shape id="_x0000_i1030" type="#_x0000_t75" style="width:3pt;height:6pt" o:bullet="t">
        <v:imagedata r:id="rId6" o:title="Bullet_Cuatrecasas copy"/>
      </v:shape>
    </w:pict>
  </w:numPicBullet>
  <w:abstractNum w:abstractNumId="0" w15:restartNumberingAfterBreak="0">
    <w:nsid w:val="FFFFFF7C"/>
    <w:multiLevelType w:val="singleLevel"/>
    <w:tmpl w:val="4A8C6B68"/>
    <w:lvl w:ilvl="0">
      <w:start w:val="1"/>
      <w:numFmt w:val="decimal"/>
      <w:lvlText w:val="%1."/>
      <w:lvlJc w:val="left"/>
      <w:pPr>
        <w:tabs>
          <w:tab w:val="num" w:pos="7729"/>
        </w:tabs>
        <w:ind w:left="7729" w:hanging="360"/>
      </w:pPr>
    </w:lvl>
  </w:abstractNum>
  <w:abstractNum w:abstractNumId="1" w15:restartNumberingAfterBreak="0">
    <w:nsid w:val="FFFFFF7D"/>
    <w:multiLevelType w:val="singleLevel"/>
    <w:tmpl w:val="A42252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1ED1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E43A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DE7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4E3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D2C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3C20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C30FD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42EB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982435"/>
    <w:multiLevelType w:val="hybridMultilevel"/>
    <w:tmpl w:val="ADB8E93E"/>
    <w:lvl w:ilvl="0" w:tplc="3E4A10C8">
      <w:start w:val="1"/>
      <w:numFmt w:val="decimalZero"/>
      <w:lvlText w:val="%1"/>
      <w:lvlJc w:val="left"/>
      <w:pPr>
        <w:ind w:left="720" w:hanging="360"/>
      </w:pPr>
      <w:rPr>
        <w:rFonts w:ascii="Cuatrecasas Text" w:hAnsi="Cuatrecasas Text" w:hint="default"/>
        <w:b w:val="0"/>
        <w:i w:val="0"/>
        <w:caps w:val="0"/>
        <w:strike w:val="0"/>
        <w:dstrike w:val="0"/>
        <w:vanish w:val="0"/>
        <w:sz w:val="56"/>
        <w:vertAlign w:val="baseli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4240E6"/>
    <w:multiLevelType w:val="hybridMultilevel"/>
    <w:tmpl w:val="767CDFC4"/>
    <w:lvl w:ilvl="0" w:tplc="E74AA398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10A00ADA"/>
    <w:multiLevelType w:val="hybridMultilevel"/>
    <w:tmpl w:val="3D58C528"/>
    <w:lvl w:ilvl="0" w:tplc="299EF28A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4000F9"/>
    <w:multiLevelType w:val="multilevel"/>
    <w:tmpl w:val="3D58C528"/>
    <w:lvl w:ilvl="0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B3401"/>
    <w:multiLevelType w:val="hybridMultilevel"/>
    <w:tmpl w:val="E354B2EE"/>
    <w:lvl w:ilvl="0" w:tplc="A12CAFEE">
      <w:start w:val="1"/>
      <w:numFmt w:val="decimalZero"/>
      <w:lvlText w:val="%1"/>
      <w:lvlJc w:val="left"/>
      <w:pPr>
        <w:ind w:left="-56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6" w:hanging="360"/>
      </w:pPr>
    </w:lvl>
    <w:lvl w:ilvl="2" w:tplc="0C0A001B" w:tentative="1">
      <w:start w:val="1"/>
      <w:numFmt w:val="lowerRoman"/>
      <w:lvlText w:val="%3."/>
      <w:lvlJc w:val="right"/>
      <w:pPr>
        <w:ind w:left="876" w:hanging="180"/>
      </w:pPr>
    </w:lvl>
    <w:lvl w:ilvl="3" w:tplc="0C0A000F" w:tentative="1">
      <w:start w:val="1"/>
      <w:numFmt w:val="decimal"/>
      <w:lvlText w:val="%4."/>
      <w:lvlJc w:val="left"/>
      <w:pPr>
        <w:ind w:left="1596" w:hanging="360"/>
      </w:pPr>
    </w:lvl>
    <w:lvl w:ilvl="4" w:tplc="0C0A0019" w:tentative="1">
      <w:start w:val="1"/>
      <w:numFmt w:val="lowerLetter"/>
      <w:lvlText w:val="%5."/>
      <w:lvlJc w:val="left"/>
      <w:pPr>
        <w:ind w:left="2316" w:hanging="360"/>
      </w:pPr>
    </w:lvl>
    <w:lvl w:ilvl="5" w:tplc="0C0A001B" w:tentative="1">
      <w:start w:val="1"/>
      <w:numFmt w:val="lowerRoman"/>
      <w:lvlText w:val="%6."/>
      <w:lvlJc w:val="right"/>
      <w:pPr>
        <w:ind w:left="3036" w:hanging="180"/>
      </w:pPr>
    </w:lvl>
    <w:lvl w:ilvl="6" w:tplc="0C0A000F" w:tentative="1">
      <w:start w:val="1"/>
      <w:numFmt w:val="decimal"/>
      <w:lvlText w:val="%7."/>
      <w:lvlJc w:val="left"/>
      <w:pPr>
        <w:ind w:left="3756" w:hanging="360"/>
      </w:pPr>
    </w:lvl>
    <w:lvl w:ilvl="7" w:tplc="0C0A0019" w:tentative="1">
      <w:start w:val="1"/>
      <w:numFmt w:val="lowerLetter"/>
      <w:lvlText w:val="%8."/>
      <w:lvlJc w:val="left"/>
      <w:pPr>
        <w:ind w:left="4476" w:hanging="360"/>
      </w:pPr>
    </w:lvl>
    <w:lvl w:ilvl="8" w:tplc="0C0A001B" w:tentative="1">
      <w:start w:val="1"/>
      <w:numFmt w:val="lowerRoman"/>
      <w:lvlText w:val="%9."/>
      <w:lvlJc w:val="right"/>
      <w:pPr>
        <w:ind w:left="5196" w:hanging="180"/>
      </w:pPr>
    </w:lvl>
  </w:abstractNum>
  <w:abstractNum w:abstractNumId="15" w15:restartNumberingAfterBreak="0">
    <w:nsid w:val="1E7F16F4"/>
    <w:multiLevelType w:val="hybridMultilevel"/>
    <w:tmpl w:val="8AC673FA"/>
    <w:lvl w:ilvl="0" w:tplc="7DDE53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A19A7"/>
    <w:multiLevelType w:val="hybridMultilevel"/>
    <w:tmpl w:val="83DC1814"/>
    <w:lvl w:ilvl="0" w:tplc="59B034BA">
      <w:start w:val="1"/>
      <w:numFmt w:val="bullet"/>
      <w:pStyle w:val="Prrafodelista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5875F75"/>
    <w:multiLevelType w:val="multilevel"/>
    <w:tmpl w:val="DC240832"/>
    <w:lvl w:ilvl="0">
      <w:start w:val="1"/>
      <w:numFmt w:val="upperRoman"/>
      <w:lvlText w:val="%1."/>
      <w:lvlJc w:val="left"/>
      <w:pPr>
        <w:ind w:left="-981" w:hanging="360"/>
      </w:pPr>
      <w:rPr>
        <w:rFonts w:ascii="Cuatrecasas Text" w:hAnsi="Cuatrecasas Tex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8D8D8D" w:themeColor="accent3"/>
        <w:spacing w:val="0"/>
        <w:w w:val="100"/>
        <w:kern w:val="0"/>
        <w:position w:val="0"/>
        <w:sz w:val="5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-261" w:hanging="360"/>
      </w:pPr>
    </w:lvl>
    <w:lvl w:ilvl="2">
      <w:start w:val="1"/>
      <w:numFmt w:val="lowerRoman"/>
      <w:lvlText w:val="%3."/>
      <w:lvlJc w:val="right"/>
      <w:pPr>
        <w:ind w:left="459" w:hanging="180"/>
      </w:pPr>
    </w:lvl>
    <w:lvl w:ilvl="3">
      <w:start w:val="1"/>
      <w:numFmt w:val="decimal"/>
      <w:lvlText w:val="%4."/>
      <w:lvlJc w:val="left"/>
      <w:pPr>
        <w:ind w:left="1179" w:hanging="360"/>
      </w:pPr>
    </w:lvl>
    <w:lvl w:ilvl="4">
      <w:start w:val="1"/>
      <w:numFmt w:val="lowerLetter"/>
      <w:lvlText w:val="%5."/>
      <w:lvlJc w:val="left"/>
      <w:pPr>
        <w:ind w:left="1899" w:hanging="360"/>
      </w:pPr>
    </w:lvl>
    <w:lvl w:ilvl="5">
      <w:start w:val="1"/>
      <w:numFmt w:val="lowerRoman"/>
      <w:lvlText w:val="%6."/>
      <w:lvlJc w:val="right"/>
      <w:pPr>
        <w:ind w:left="2619" w:hanging="180"/>
      </w:pPr>
    </w:lvl>
    <w:lvl w:ilvl="6">
      <w:start w:val="1"/>
      <w:numFmt w:val="decimal"/>
      <w:lvlText w:val="%7."/>
      <w:lvlJc w:val="left"/>
      <w:pPr>
        <w:ind w:left="3339" w:hanging="360"/>
      </w:pPr>
    </w:lvl>
    <w:lvl w:ilvl="7">
      <w:start w:val="1"/>
      <w:numFmt w:val="lowerLetter"/>
      <w:lvlText w:val="%8."/>
      <w:lvlJc w:val="left"/>
      <w:pPr>
        <w:ind w:left="4059" w:hanging="360"/>
      </w:pPr>
    </w:lvl>
    <w:lvl w:ilvl="8">
      <w:start w:val="1"/>
      <w:numFmt w:val="lowerRoman"/>
      <w:lvlText w:val="%9."/>
      <w:lvlJc w:val="right"/>
      <w:pPr>
        <w:ind w:left="4779" w:hanging="180"/>
      </w:pPr>
    </w:lvl>
  </w:abstractNum>
  <w:abstractNum w:abstractNumId="18" w15:restartNumberingAfterBreak="0">
    <w:nsid w:val="26B82BE1"/>
    <w:multiLevelType w:val="hybridMultilevel"/>
    <w:tmpl w:val="DC240832"/>
    <w:lvl w:ilvl="0" w:tplc="F510F7A6">
      <w:start w:val="1"/>
      <w:numFmt w:val="upperRoman"/>
      <w:lvlText w:val="%1."/>
      <w:lvlJc w:val="left"/>
      <w:pPr>
        <w:ind w:left="-981" w:hanging="360"/>
      </w:pPr>
      <w:rPr>
        <w:rFonts w:ascii="Cuatrecasas Text" w:hAnsi="Cuatrecasas Tex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8D8D8D" w:themeColor="accent3"/>
        <w:spacing w:val="0"/>
        <w:w w:val="100"/>
        <w:kern w:val="0"/>
        <w:position w:val="0"/>
        <w:sz w:val="5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A0019" w:tentative="1">
      <w:start w:val="1"/>
      <w:numFmt w:val="lowerLetter"/>
      <w:lvlText w:val="%2."/>
      <w:lvlJc w:val="left"/>
      <w:pPr>
        <w:ind w:left="-261" w:hanging="360"/>
      </w:pPr>
    </w:lvl>
    <w:lvl w:ilvl="2" w:tplc="0C0A001B" w:tentative="1">
      <w:start w:val="1"/>
      <w:numFmt w:val="lowerRoman"/>
      <w:lvlText w:val="%3."/>
      <w:lvlJc w:val="right"/>
      <w:pPr>
        <w:ind w:left="459" w:hanging="180"/>
      </w:pPr>
    </w:lvl>
    <w:lvl w:ilvl="3" w:tplc="0C0A000F" w:tentative="1">
      <w:start w:val="1"/>
      <w:numFmt w:val="decimal"/>
      <w:lvlText w:val="%4."/>
      <w:lvlJc w:val="left"/>
      <w:pPr>
        <w:ind w:left="1179" w:hanging="360"/>
      </w:pPr>
    </w:lvl>
    <w:lvl w:ilvl="4" w:tplc="0C0A0019" w:tentative="1">
      <w:start w:val="1"/>
      <w:numFmt w:val="lowerLetter"/>
      <w:lvlText w:val="%5."/>
      <w:lvlJc w:val="left"/>
      <w:pPr>
        <w:ind w:left="1899" w:hanging="360"/>
      </w:pPr>
    </w:lvl>
    <w:lvl w:ilvl="5" w:tplc="0C0A001B" w:tentative="1">
      <w:start w:val="1"/>
      <w:numFmt w:val="lowerRoman"/>
      <w:lvlText w:val="%6."/>
      <w:lvlJc w:val="right"/>
      <w:pPr>
        <w:ind w:left="2619" w:hanging="180"/>
      </w:pPr>
    </w:lvl>
    <w:lvl w:ilvl="6" w:tplc="0C0A000F" w:tentative="1">
      <w:start w:val="1"/>
      <w:numFmt w:val="decimal"/>
      <w:lvlText w:val="%7."/>
      <w:lvlJc w:val="left"/>
      <w:pPr>
        <w:ind w:left="3339" w:hanging="360"/>
      </w:pPr>
    </w:lvl>
    <w:lvl w:ilvl="7" w:tplc="0C0A0019" w:tentative="1">
      <w:start w:val="1"/>
      <w:numFmt w:val="lowerLetter"/>
      <w:lvlText w:val="%8."/>
      <w:lvlJc w:val="left"/>
      <w:pPr>
        <w:ind w:left="4059" w:hanging="360"/>
      </w:pPr>
    </w:lvl>
    <w:lvl w:ilvl="8" w:tplc="0C0A001B" w:tentative="1">
      <w:start w:val="1"/>
      <w:numFmt w:val="lowerRoman"/>
      <w:lvlText w:val="%9."/>
      <w:lvlJc w:val="right"/>
      <w:pPr>
        <w:ind w:left="4779" w:hanging="180"/>
      </w:pPr>
    </w:lvl>
  </w:abstractNum>
  <w:abstractNum w:abstractNumId="19" w15:restartNumberingAfterBreak="0">
    <w:nsid w:val="35BC25C8"/>
    <w:multiLevelType w:val="hybridMultilevel"/>
    <w:tmpl w:val="08B8F502"/>
    <w:lvl w:ilvl="0" w:tplc="FFAE3F34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1C741C"/>
    <w:multiLevelType w:val="hybridMultilevel"/>
    <w:tmpl w:val="67386F00"/>
    <w:lvl w:ilvl="0" w:tplc="BC0802E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8D8D8D" w:themeColor="accent3"/>
        <w:sz w:val="2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F1C65"/>
    <w:multiLevelType w:val="hybridMultilevel"/>
    <w:tmpl w:val="83AE2A62"/>
    <w:lvl w:ilvl="0" w:tplc="77D6EE22">
      <w:start w:val="1"/>
      <w:numFmt w:val="bullet"/>
      <w:pStyle w:val="BulletGrey"/>
      <w:lvlText w:val=""/>
      <w:lvlPicBulletId w:val="3"/>
      <w:lvlJc w:val="left"/>
      <w:pPr>
        <w:ind w:left="70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2" w15:restartNumberingAfterBreak="0">
    <w:nsid w:val="4B7A40AA"/>
    <w:multiLevelType w:val="multilevel"/>
    <w:tmpl w:val="1C0E8F90"/>
    <w:lvl w:ilvl="0">
      <w:start w:val="1"/>
      <w:numFmt w:val="upperRoman"/>
      <w:pStyle w:val="Ttulo1"/>
      <w:lvlText w:val="%1."/>
      <w:lvlJc w:val="left"/>
      <w:pPr>
        <w:ind w:left="4755" w:hanging="36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8D8D8D"/>
        <w:spacing w:val="0"/>
        <w:w w:val="100"/>
        <w:kern w:val="0"/>
        <w:position w:val="0"/>
        <w:sz w:val="4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0%2"/>
      <w:lvlJc w:val="left"/>
      <w:pPr>
        <w:ind w:left="5255" w:hanging="576"/>
      </w:pPr>
      <w:rPr>
        <w:rFonts w:ascii="Arial Black" w:hAnsi="Arial Black" w:cstheme="minorBidi" w:hint="default"/>
        <w:color w:val="FF5A60"/>
        <w:spacing w:val="6"/>
        <w:sz w:val="22"/>
        <w:szCs w:val="22"/>
      </w:rPr>
    </w:lvl>
    <w:lvl w:ilvl="2">
      <w:start w:val="1"/>
      <w:numFmt w:val="decimal"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4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7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5831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5975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6119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6263" w:hanging="1584"/>
      </w:pPr>
      <w:rPr>
        <w:rFonts w:hint="default"/>
      </w:rPr>
    </w:lvl>
  </w:abstractNum>
  <w:abstractNum w:abstractNumId="23" w15:restartNumberingAfterBreak="0">
    <w:nsid w:val="4D95184C"/>
    <w:multiLevelType w:val="hybridMultilevel"/>
    <w:tmpl w:val="0CB02DFC"/>
    <w:lvl w:ilvl="0" w:tplc="26C82C3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0B7B0E"/>
    <w:multiLevelType w:val="hybridMultilevel"/>
    <w:tmpl w:val="068C7BA0"/>
    <w:lvl w:ilvl="0" w:tplc="D19A7EC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D6460"/>
    <w:multiLevelType w:val="hybridMultilevel"/>
    <w:tmpl w:val="E10069D2"/>
    <w:lvl w:ilvl="0" w:tplc="3A52E430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6" w15:restartNumberingAfterBreak="0">
    <w:nsid w:val="598B7175"/>
    <w:multiLevelType w:val="multilevel"/>
    <w:tmpl w:val="486831EE"/>
    <w:lvl w:ilvl="0">
      <w:start w:val="1"/>
      <w:numFmt w:val="upperRoman"/>
      <w:lvlText w:val="%1."/>
      <w:lvlJc w:val="left"/>
      <w:pPr>
        <w:ind w:left="-981" w:hanging="360"/>
      </w:pPr>
      <w:rPr>
        <w:rFonts w:ascii="Cuatrecasas Text" w:hAnsi="Cuatrecasas Tex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8D8D8D" w:themeColor="accent3"/>
        <w:spacing w:val="0"/>
        <w:w w:val="100"/>
        <w:kern w:val="0"/>
        <w:position w:val="0"/>
        <w:sz w:val="5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Roman"/>
      <w:lvlRestart w:val="0"/>
      <w:lvlText w:val="%2.01."/>
      <w:lvlJc w:val="left"/>
      <w:pPr>
        <w:ind w:left="-261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."/>
      <w:lvlJc w:val="right"/>
      <w:pPr>
        <w:ind w:left="45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7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9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61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33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05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779" w:hanging="180"/>
      </w:pPr>
      <w:rPr>
        <w:rFonts w:hint="default"/>
      </w:rPr>
    </w:lvl>
  </w:abstractNum>
  <w:abstractNum w:abstractNumId="27" w15:restartNumberingAfterBreak="0">
    <w:nsid w:val="64902683"/>
    <w:multiLevelType w:val="hybridMultilevel"/>
    <w:tmpl w:val="395258D2"/>
    <w:lvl w:ilvl="0" w:tplc="CD280E8C">
      <w:start w:val="1"/>
      <w:numFmt w:val="bullet"/>
      <w:pStyle w:val="BulletCoral"/>
      <w:lvlText w:val=""/>
      <w:lvlPicBulletId w:val="1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35563D"/>
    <w:multiLevelType w:val="hybridMultilevel"/>
    <w:tmpl w:val="CB7E4764"/>
    <w:lvl w:ilvl="0" w:tplc="3D7628FC">
      <w:start w:val="1"/>
      <w:numFmt w:val="decimalZero"/>
      <w:lvlText w:val="%1"/>
      <w:lvlJc w:val="left"/>
      <w:pPr>
        <w:ind w:left="900" w:hanging="5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C40678"/>
    <w:multiLevelType w:val="hybridMultilevel"/>
    <w:tmpl w:val="9494873C"/>
    <w:lvl w:ilvl="0" w:tplc="87AC669C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6512049">
    <w:abstractNumId w:val="8"/>
  </w:num>
  <w:num w:numId="2" w16cid:durableId="369303715">
    <w:abstractNumId w:val="3"/>
  </w:num>
  <w:num w:numId="3" w16cid:durableId="431626501">
    <w:abstractNumId w:val="2"/>
  </w:num>
  <w:num w:numId="4" w16cid:durableId="1559779178">
    <w:abstractNumId w:val="1"/>
  </w:num>
  <w:num w:numId="5" w16cid:durableId="2008052939">
    <w:abstractNumId w:val="0"/>
  </w:num>
  <w:num w:numId="6" w16cid:durableId="1222014288">
    <w:abstractNumId w:val="9"/>
  </w:num>
  <w:num w:numId="7" w16cid:durableId="1851141467">
    <w:abstractNumId w:val="7"/>
  </w:num>
  <w:num w:numId="8" w16cid:durableId="293295993">
    <w:abstractNumId w:val="6"/>
  </w:num>
  <w:num w:numId="9" w16cid:durableId="1307393206">
    <w:abstractNumId w:val="5"/>
  </w:num>
  <w:num w:numId="10" w16cid:durableId="759563913">
    <w:abstractNumId w:val="4"/>
  </w:num>
  <w:num w:numId="11" w16cid:durableId="1155146820">
    <w:abstractNumId w:val="22"/>
  </w:num>
  <w:num w:numId="12" w16cid:durableId="327557521">
    <w:abstractNumId w:val="28"/>
  </w:num>
  <w:num w:numId="13" w16cid:durableId="1885673205">
    <w:abstractNumId w:val="14"/>
  </w:num>
  <w:num w:numId="14" w16cid:durableId="1835142470">
    <w:abstractNumId w:val="10"/>
  </w:num>
  <w:num w:numId="15" w16cid:durableId="1286812414">
    <w:abstractNumId w:val="27"/>
  </w:num>
  <w:num w:numId="16" w16cid:durableId="342896706">
    <w:abstractNumId w:val="15"/>
  </w:num>
  <w:num w:numId="17" w16cid:durableId="308824992">
    <w:abstractNumId w:val="23"/>
  </w:num>
  <w:num w:numId="18" w16cid:durableId="859858180">
    <w:abstractNumId w:val="11"/>
  </w:num>
  <w:num w:numId="19" w16cid:durableId="575826448">
    <w:abstractNumId w:val="20"/>
  </w:num>
  <w:num w:numId="20" w16cid:durableId="424376221">
    <w:abstractNumId w:val="12"/>
  </w:num>
  <w:num w:numId="21" w16cid:durableId="207105409">
    <w:abstractNumId w:val="18"/>
  </w:num>
  <w:num w:numId="22" w16cid:durableId="1965577573">
    <w:abstractNumId w:val="17"/>
  </w:num>
  <w:num w:numId="23" w16cid:durableId="1774202364">
    <w:abstractNumId w:val="26"/>
  </w:num>
  <w:num w:numId="24" w16cid:durableId="13095554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00770190">
    <w:abstractNumId w:val="13"/>
  </w:num>
  <w:num w:numId="26" w16cid:durableId="2003849006">
    <w:abstractNumId w:val="19"/>
  </w:num>
  <w:num w:numId="27" w16cid:durableId="316031311">
    <w:abstractNumId w:val="21"/>
  </w:num>
  <w:num w:numId="28" w16cid:durableId="1921677365">
    <w:abstractNumId w:val="29"/>
  </w:num>
  <w:num w:numId="29" w16cid:durableId="1745251702">
    <w:abstractNumId w:val="25"/>
  </w:num>
  <w:num w:numId="30" w16cid:durableId="1841460807">
    <w:abstractNumId w:val="16"/>
  </w:num>
  <w:num w:numId="31" w16cid:durableId="82609676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3DA"/>
    <w:rsid w:val="00001134"/>
    <w:rsid w:val="00007240"/>
    <w:rsid w:val="000129E4"/>
    <w:rsid w:val="0003679C"/>
    <w:rsid w:val="00043728"/>
    <w:rsid w:val="00044668"/>
    <w:rsid w:val="00045F88"/>
    <w:rsid w:val="00046B47"/>
    <w:rsid w:val="00047A1A"/>
    <w:rsid w:val="0005142F"/>
    <w:rsid w:val="00052603"/>
    <w:rsid w:val="000557D3"/>
    <w:rsid w:val="000561CC"/>
    <w:rsid w:val="0005784E"/>
    <w:rsid w:val="0006052E"/>
    <w:rsid w:val="00062FB3"/>
    <w:rsid w:val="00063917"/>
    <w:rsid w:val="00065BF9"/>
    <w:rsid w:val="00065FF3"/>
    <w:rsid w:val="000668CE"/>
    <w:rsid w:val="000849E2"/>
    <w:rsid w:val="00085E46"/>
    <w:rsid w:val="000A34DD"/>
    <w:rsid w:val="000A4BA3"/>
    <w:rsid w:val="000B23CB"/>
    <w:rsid w:val="000B6108"/>
    <w:rsid w:val="000B62E5"/>
    <w:rsid w:val="000C01E7"/>
    <w:rsid w:val="000C6855"/>
    <w:rsid w:val="000C7190"/>
    <w:rsid w:val="000D052F"/>
    <w:rsid w:val="000D18E9"/>
    <w:rsid w:val="000D3374"/>
    <w:rsid w:val="000E043E"/>
    <w:rsid w:val="000E23F6"/>
    <w:rsid w:val="000F0F35"/>
    <w:rsid w:val="000F1C78"/>
    <w:rsid w:val="000F4F2D"/>
    <w:rsid w:val="00103CD6"/>
    <w:rsid w:val="001074CD"/>
    <w:rsid w:val="00110869"/>
    <w:rsid w:val="001121BC"/>
    <w:rsid w:val="001131ED"/>
    <w:rsid w:val="001215BA"/>
    <w:rsid w:val="001241E5"/>
    <w:rsid w:val="00127822"/>
    <w:rsid w:val="0013010C"/>
    <w:rsid w:val="00130491"/>
    <w:rsid w:val="00130D68"/>
    <w:rsid w:val="0013105B"/>
    <w:rsid w:val="00137CAD"/>
    <w:rsid w:val="00140B46"/>
    <w:rsid w:val="00141023"/>
    <w:rsid w:val="00144EFC"/>
    <w:rsid w:val="001466AF"/>
    <w:rsid w:val="00153BDF"/>
    <w:rsid w:val="00153F09"/>
    <w:rsid w:val="001555F2"/>
    <w:rsid w:val="001623B5"/>
    <w:rsid w:val="0016351D"/>
    <w:rsid w:val="00163CD2"/>
    <w:rsid w:val="0016542E"/>
    <w:rsid w:val="001668E5"/>
    <w:rsid w:val="00175B2E"/>
    <w:rsid w:val="00180442"/>
    <w:rsid w:val="001808B6"/>
    <w:rsid w:val="00184431"/>
    <w:rsid w:val="00185379"/>
    <w:rsid w:val="00187082"/>
    <w:rsid w:val="001A6EDC"/>
    <w:rsid w:val="001B2025"/>
    <w:rsid w:val="001B3BC7"/>
    <w:rsid w:val="001B6562"/>
    <w:rsid w:val="001B79CB"/>
    <w:rsid w:val="001C492F"/>
    <w:rsid w:val="001D0620"/>
    <w:rsid w:val="001D32EE"/>
    <w:rsid w:val="001E3A33"/>
    <w:rsid w:val="001E507F"/>
    <w:rsid w:val="001F29D9"/>
    <w:rsid w:val="001F7676"/>
    <w:rsid w:val="00206A9F"/>
    <w:rsid w:val="00211ADA"/>
    <w:rsid w:val="0021203F"/>
    <w:rsid w:val="0021498E"/>
    <w:rsid w:val="002150D3"/>
    <w:rsid w:val="00217167"/>
    <w:rsid w:val="002209E1"/>
    <w:rsid w:val="00220C5C"/>
    <w:rsid w:val="0023401D"/>
    <w:rsid w:val="00237183"/>
    <w:rsid w:val="0023737E"/>
    <w:rsid w:val="00240CE4"/>
    <w:rsid w:val="002413A2"/>
    <w:rsid w:val="00242862"/>
    <w:rsid w:val="00243310"/>
    <w:rsid w:val="00252477"/>
    <w:rsid w:val="00256B0C"/>
    <w:rsid w:val="00263042"/>
    <w:rsid w:val="002635C5"/>
    <w:rsid w:val="0026390A"/>
    <w:rsid w:val="00265717"/>
    <w:rsid w:val="002727D1"/>
    <w:rsid w:val="002735B4"/>
    <w:rsid w:val="002813B1"/>
    <w:rsid w:val="0028162F"/>
    <w:rsid w:val="0029254E"/>
    <w:rsid w:val="00294CDB"/>
    <w:rsid w:val="00296671"/>
    <w:rsid w:val="00297760"/>
    <w:rsid w:val="002A291D"/>
    <w:rsid w:val="002A3955"/>
    <w:rsid w:val="002A7BE8"/>
    <w:rsid w:val="002B57EF"/>
    <w:rsid w:val="002C15AE"/>
    <w:rsid w:val="002C415D"/>
    <w:rsid w:val="002C60CF"/>
    <w:rsid w:val="002C62EC"/>
    <w:rsid w:val="002C771D"/>
    <w:rsid w:val="002D1178"/>
    <w:rsid w:val="002D19FF"/>
    <w:rsid w:val="002E079A"/>
    <w:rsid w:val="002E0F7C"/>
    <w:rsid w:val="002E2034"/>
    <w:rsid w:val="002E2F85"/>
    <w:rsid w:val="002E4F23"/>
    <w:rsid w:val="002E57E5"/>
    <w:rsid w:val="002E6520"/>
    <w:rsid w:val="002F00C0"/>
    <w:rsid w:val="002F27A1"/>
    <w:rsid w:val="002F2BBE"/>
    <w:rsid w:val="002F4913"/>
    <w:rsid w:val="002F7A64"/>
    <w:rsid w:val="00306D03"/>
    <w:rsid w:val="00310689"/>
    <w:rsid w:val="0031101C"/>
    <w:rsid w:val="00320BB3"/>
    <w:rsid w:val="003243E8"/>
    <w:rsid w:val="00327352"/>
    <w:rsid w:val="0033031A"/>
    <w:rsid w:val="00333015"/>
    <w:rsid w:val="00337023"/>
    <w:rsid w:val="00345E64"/>
    <w:rsid w:val="003533D7"/>
    <w:rsid w:val="003535D7"/>
    <w:rsid w:val="00361A14"/>
    <w:rsid w:val="00364728"/>
    <w:rsid w:val="00366B27"/>
    <w:rsid w:val="00366CCC"/>
    <w:rsid w:val="0037600A"/>
    <w:rsid w:val="00376C49"/>
    <w:rsid w:val="0038522D"/>
    <w:rsid w:val="00394D65"/>
    <w:rsid w:val="003A0EB0"/>
    <w:rsid w:val="003A0F30"/>
    <w:rsid w:val="003A24BB"/>
    <w:rsid w:val="003A7271"/>
    <w:rsid w:val="003B25C1"/>
    <w:rsid w:val="003B5C4C"/>
    <w:rsid w:val="003C0A61"/>
    <w:rsid w:val="003C562F"/>
    <w:rsid w:val="003C79CF"/>
    <w:rsid w:val="003D3028"/>
    <w:rsid w:val="003E2127"/>
    <w:rsid w:val="003E5188"/>
    <w:rsid w:val="003F2F19"/>
    <w:rsid w:val="003F546F"/>
    <w:rsid w:val="004056CB"/>
    <w:rsid w:val="00413240"/>
    <w:rsid w:val="004210E2"/>
    <w:rsid w:val="004245A9"/>
    <w:rsid w:val="004261D0"/>
    <w:rsid w:val="00434D29"/>
    <w:rsid w:val="00440630"/>
    <w:rsid w:val="00442F60"/>
    <w:rsid w:val="004536C3"/>
    <w:rsid w:val="004551C8"/>
    <w:rsid w:val="004563E2"/>
    <w:rsid w:val="00460C3F"/>
    <w:rsid w:val="00461C21"/>
    <w:rsid w:val="004636CE"/>
    <w:rsid w:val="00464F22"/>
    <w:rsid w:val="0046594D"/>
    <w:rsid w:val="0047171D"/>
    <w:rsid w:val="00482991"/>
    <w:rsid w:val="0049053B"/>
    <w:rsid w:val="004A26D7"/>
    <w:rsid w:val="004A7B1B"/>
    <w:rsid w:val="004B0169"/>
    <w:rsid w:val="004B1C9B"/>
    <w:rsid w:val="004B756A"/>
    <w:rsid w:val="004C16B4"/>
    <w:rsid w:val="004C7D29"/>
    <w:rsid w:val="004C7EE7"/>
    <w:rsid w:val="004D1A21"/>
    <w:rsid w:val="004D2AF3"/>
    <w:rsid w:val="004D2CEE"/>
    <w:rsid w:val="004D5742"/>
    <w:rsid w:val="004D5C68"/>
    <w:rsid w:val="004D61E2"/>
    <w:rsid w:val="004D6EA0"/>
    <w:rsid w:val="004E0778"/>
    <w:rsid w:val="004E66B3"/>
    <w:rsid w:val="004E716D"/>
    <w:rsid w:val="004F00B1"/>
    <w:rsid w:val="004F0A6D"/>
    <w:rsid w:val="004F1267"/>
    <w:rsid w:val="004F1904"/>
    <w:rsid w:val="004F44AE"/>
    <w:rsid w:val="004F53E3"/>
    <w:rsid w:val="004F5A88"/>
    <w:rsid w:val="004F6134"/>
    <w:rsid w:val="004F627E"/>
    <w:rsid w:val="005007DB"/>
    <w:rsid w:val="0050206E"/>
    <w:rsid w:val="005054F1"/>
    <w:rsid w:val="00505D39"/>
    <w:rsid w:val="00506EDF"/>
    <w:rsid w:val="005110DC"/>
    <w:rsid w:val="0051486D"/>
    <w:rsid w:val="005150ED"/>
    <w:rsid w:val="00516F49"/>
    <w:rsid w:val="0051771F"/>
    <w:rsid w:val="00517FF2"/>
    <w:rsid w:val="00521987"/>
    <w:rsid w:val="00524CEC"/>
    <w:rsid w:val="00532153"/>
    <w:rsid w:val="0053707E"/>
    <w:rsid w:val="00541F71"/>
    <w:rsid w:val="00544DE2"/>
    <w:rsid w:val="0055228A"/>
    <w:rsid w:val="005536F3"/>
    <w:rsid w:val="005545ED"/>
    <w:rsid w:val="005607CF"/>
    <w:rsid w:val="005625D0"/>
    <w:rsid w:val="00583A03"/>
    <w:rsid w:val="005859FC"/>
    <w:rsid w:val="00590FC5"/>
    <w:rsid w:val="005953DA"/>
    <w:rsid w:val="005A04EB"/>
    <w:rsid w:val="005A429C"/>
    <w:rsid w:val="005B17F8"/>
    <w:rsid w:val="005B22EC"/>
    <w:rsid w:val="005B4AD1"/>
    <w:rsid w:val="005E3033"/>
    <w:rsid w:val="005E5F33"/>
    <w:rsid w:val="005F4B44"/>
    <w:rsid w:val="005F70C1"/>
    <w:rsid w:val="00602EDB"/>
    <w:rsid w:val="00606957"/>
    <w:rsid w:val="00607AE6"/>
    <w:rsid w:val="00610BA3"/>
    <w:rsid w:val="00617827"/>
    <w:rsid w:val="006255BE"/>
    <w:rsid w:val="00625EBC"/>
    <w:rsid w:val="00630A77"/>
    <w:rsid w:val="00631B5D"/>
    <w:rsid w:val="006404C4"/>
    <w:rsid w:val="006438A7"/>
    <w:rsid w:val="00650421"/>
    <w:rsid w:val="006507C2"/>
    <w:rsid w:val="00651FA0"/>
    <w:rsid w:val="00652F4F"/>
    <w:rsid w:val="006603FE"/>
    <w:rsid w:val="0067303A"/>
    <w:rsid w:val="00676AE4"/>
    <w:rsid w:val="006848CA"/>
    <w:rsid w:val="00684959"/>
    <w:rsid w:val="0068503F"/>
    <w:rsid w:val="00685DB7"/>
    <w:rsid w:val="006918EC"/>
    <w:rsid w:val="0069291A"/>
    <w:rsid w:val="00697FFC"/>
    <w:rsid w:val="006A6182"/>
    <w:rsid w:val="006B3110"/>
    <w:rsid w:val="006B6708"/>
    <w:rsid w:val="006B6B5C"/>
    <w:rsid w:val="006D0B3F"/>
    <w:rsid w:val="006D0FC0"/>
    <w:rsid w:val="006D288B"/>
    <w:rsid w:val="006D4CFF"/>
    <w:rsid w:val="006D6B80"/>
    <w:rsid w:val="006E3A1F"/>
    <w:rsid w:val="006E7F33"/>
    <w:rsid w:val="006F0888"/>
    <w:rsid w:val="006F1142"/>
    <w:rsid w:val="006F1929"/>
    <w:rsid w:val="006F395E"/>
    <w:rsid w:val="006F4A30"/>
    <w:rsid w:val="006F5D22"/>
    <w:rsid w:val="006F66DD"/>
    <w:rsid w:val="00700CB4"/>
    <w:rsid w:val="007037A8"/>
    <w:rsid w:val="00706BD3"/>
    <w:rsid w:val="007131AE"/>
    <w:rsid w:val="00714D9B"/>
    <w:rsid w:val="00716F35"/>
    <w:rsid w:val="007220F3"/>
    <w:rsid w:val="00731EC7"/>
    <w:rsid w:val="00734465"/>
    <w:rsid w:val="00737C8E"/>
    <w:rsid w:val="00743BF9"/>
    <w:rsid w:val="007457F4"/>
    <w:rsid w:val="00745F74"/>
    <w:rsid w:val="00753669"/>
    <w:rsid w:val="00754582"/>
    <w:rsid w:val="00755FDF"/>
    <w:rsid w:val="00760FB1"/>
    <w:rsid w:val="00764F1B"/>
    <w:rsid w:val="0077552D"/>
    <w:rsid w:val="00781E76"/>
    <w:rsid w:val="00786AB1"/>
    <w:rsid w:val="007871E0"/>
    <w:rsid w:val="00787BC5"/>
    <w:rsid w:val="00787E1C"/>
    <w:rsid w:val="007910B8"/>
    <w:rsid w:val="0079208A"/>
    <w:rsid w:val="007943C2"/>
    <w:rsid w:val="00795E75"/>
    <w:rsid w:val="007A09C7"/>
    <w:rsid w:val="007A3C00"/>
    <w:rsid w:val="007A4740"/>
    <w:rsid w:val="007B0BC5"/>
    <w:rsid w:val="007B1545"/>
    <w:rsid w:val="007B6C98"/>
    <w:rsid w:val="007B6CC0"/>
    <w:rsid w:val="007C1208"/>
    <w:rsid w:val="007E10C2"/>
    <w:rsid w:val="00802F78"/>
    <w:rsid w:val="008104F7"/>
    <w:rsid w:val="00810ED5"/>
    <w:rsid w:val="008152BA"/>
    <w:rsid w:val="00816587"/>
    <w:rsid w:val="008173A3"/>
    <w:rsid w:val="008226A7"/>
    <w:rsid w:val="008260C7"/>
    <w:rsid w:val="00842F92"/>
    <w:rsid w:val="0086059F"/>
    <w:rsid w:val="0086284B"/>
    <w:rsid w:val="0087049F"/>
    <w:rsid w:val="00871CF4"/>
    <w:rsid w:val="008723C6"/>
    <w:rsid w:val="00875927"/>
    <w:rsid w:val="00876DE8"/>
    <w:rsid w:val="008802DA"/>
    <w:rsid w:val="00881482"/>
    <w:rsid w:val="008814FD"/>
    <w:rsid w:val="00885CB6"/>
    <w:rsid w:val="00887904"/>
    <w:rsid w:val="00895692"/>
    <w:rsid w:val="008A2BF9"/>
    <w:rsid w:val="008B0AFC"/>
    <w:rsid w:val="008B2B6D"/>
    <w:rsid w:val="008B3CD9"/>
    <w:rsid w:val="008B47A7"/>
    <w:rsid w:val="008B4DFD"/>
    <w:rsid w:val="008C1626"/>
    <w:rsid w:val="008C358D"/>
    <w:rsid w:val="008C39A5"/>
    <w:rsid w:val="008C4992"/>
    <w:rsid w:val="008C4F09"/>
    <w:rsid w:val="008C6E5D"/>
    <w:rsid w:val="008D2891"/>
    <w:rsid w:val="008D6397"/>
    <w:rsid w:val="008E38D5"/>
    <w:rsid w:val="008E54B4"/>
    <w:rsid w:val="008E5B57"/>
    <w:rsid w:val="008F07A0"/>
    <w:rsid w:val="008F4F07"/>
    <w:rsid w:val="008F5562"/>
    <w:rsid w:val="00903E19"/>
    <w:rsid w:val="00921BBB"/>
    <w:rsid w:val="00922466"/>
    <w:rsid w:val="009277C7"/>
    <w:rsid w:val="0093121B"/>
    <w:rsid w:val="00937929"/>
    <w:rsid w:val="00937B69"/>
    <w:rsid w:val="0094124A"/>
    <w:rsid w:val="00947E5E"/>
    <w:rsid w:val="009516DE"/>
    <w:rsid w:val="00953BA5"/>
    <w:rsid w:val="009572C8"/>
    <w:rsid w:val="00957E21"/>
    <w:rsid w:val="009600B5"/>
    <w:rsid w:val="00962A6E"/>
    <w:rsid w:val="0097253A"/>
    <w:rsid w:val="009747F6"/>
    <w:rsid w:val="009759D0"/>
    <w:rsid w:val="00977329"/>
    <w:rsid w:val="00982C42"/>
    <w:rsid w:val="00982F18"/>
    <w:rsid w:val="00985899"/>
    <w:rsid w:val="00992BC5"/>
    <w:rsid w:val="0099366D"/>
    <w:rsid w:val="009A7F84"/>
    <w:rsid w:val="009B09DE"/>
    <w:rsid w:val="009B3F7B"/>
    <w:rsid w:val="009B5AFC"/>
    <w:rsid w:val="009C01D2"/>
    <w:rsid w:val="009C7870"/>
    <w:rsid w:val="009D00B2"/>
    <w:rsid w:val="009D29A1"/>
    <w:rsid w:val="009D33DC"/>
    <w:rsid w:val="009D55D0"/>
    <w:rsid w:val="009D5654"/>
    <w:rsid w:val="009E06CD"/>
    <w:rsid w:val="009E2FEA"/>
    <w:rsid w:val="009F0665"/>
    <w:rsid w:val="009F2B57"/>
    <w:rsid w:val="009F556D"/>
    <w:rsid w:val="009F792B"/>
    <w:rsid w:val="00A061A1"/>
    <w:rsid w:val="00A10DFC"/>
    <w:rsid w:val="00A11D32"/>
    <w:rsid w:val="00A148BF"/>
    <w:rsid w:val="00A14A26"/>
    <w:rsid w:val="00A155BB"/>
    <w:rsid w:val="00A2499F"/>
    <w:rsid w:val="00A24E1B"/>
    <w:rsid w:val="00A264F5"/>
    <w:rsid w:val="00A27307"/>
    <w:rsid w:val="00A3039A"/>
    <w:rsid w:val="00A34925"/>
    <w:rsid w:val="00A34B91"/>
    <w:rsid w:val="00A3693E"/>
    <w:rsid w:val="00A53708"/>
    <w:rsid w:val="00A55D8C"/>
    <w:rsid w:val="00A56FF7"/>
    <w:rsid w:val="00A640A5"/>
    <w:rsid w:val="00A8161D"/>
    <w:rsid w:val="00A82A8C"/>
    <w:rsid w:val="00A8772D"/>
    <w:rsid w:val="00A97693"/>
    <w:rsid w:val="00AA1565"/>
    <w:rsid w:val="00AA6910"/>
    <w:rsid w:val="00AB5C9B"/>
    <w:rsid w:val="00AB63AE"/>
    <w:rsid w:val="00AC1638"/>
    <w:rsid w:val="00AC6AC9"/>
    <w:rsid w:val="00AD0914"/>
    <w:rsid w:val="00AD4F81"/>
    <w:rsid w:val="00AD504D"/>
    <w:rsid w:val="00AD5B92"/>
    <w:rsid w:val="00AD74CB"/>
    <w:rsid w:val="00AE4327"/>
    <w:rsid w:val="00AE5FB0"/>
    <w:rsid w:val="00AE6052"/>
    <w:rsid w:val="00AF3797"/>
    <w:rsid w:val="00AF4F2B"/>
    <w:rsid w:val="00AF7242"/>
    <w:rsid w:val="00AF75C4"/>
    <w:rsid w:val="00B03A1A"/>
    <w:rsid w:val="00B069DB"/>
    <w:rsid w:val="00B119FA"/>
    <w:rsid w:val="00B12BBF"/>
    <w:rsid w:val="00B177AC"/>
    <w:rsid w:val="00B278F5"/>
    <w:rsid w:val="00B3327E"/>
    <w:rsid w:val="00B33B01"/>
    <w:rsid w:val="00B3439F"/>
    <w:rsid w:val="00B35D70"/>
    <w:rsid w:val="00B41EDB"/>
    <w:rsid w:val="00B5458B"/>
    <w:rsid w:val="00B60485"/>
    <w:rsid w:val="00B63EF6"/>
    <w:rsid w:val="00B66320"/>
    <w:rsid w:val="00B858AD"/>
    <w:rsid w:val="00B8722A"/>
    <w:rsid w:val="00B9450A"/>
    <w:rsid w:val="00B95CE1"/>
    <w:rsid w:val="00BB020E"/>
    <w:rsid w:val="00BB464F"/>
    <w:rsid w:val="00BB5D8B"/>
    <w:rsid w:val="00BC10A4"/>
    <w:rsid w:val="00BC3E7F"/>
    <w:rsid w:val="00BC4DDA"/>
    <w:rsid w:val="00BC5109"/>
    <w:rsid w:val="00BC7FD4"/>
    <w:rsid w:val="00BD3214"/>
    <w:rsid w:val="00BD3AEB"/>
    <w:rsid w:val="00BD4BB6"/>
    <w:rsid w:val="00BE504C"/>
    <w:rsid w:val="00BE533F"/>
    <w:rsid w:val="00BF0F0C"/>
    <w:rsid w:val="00BF214B"/>
    <w:rsid w:val="00BF7599"/>
    <w:rsid w:val="00BF7B05"/>
    <w:rsid w:val="00C041A0"/>
    <w:rsid w:val="00C14254"/>
    <w:rsid w:val="00C17568"/>
    <w:rsid w:val="00C2247B"/>
    <w:rsid w:val="00C24FD1"/>
    <w:rsid w:val="00C250B4"/>
    <w:rsid w:val="00C262ED"/>
    <w:rsid w:val="00C26706"/>
    <w:rsid w:val="00C31FA5"/>
    <w:rsid w:val="00C41392"/>
    <w:rsid w:val="00C45B3F"/>
    <w:rsid w:val="00C5092A"/>
    <w:rsid w:val="00C5313A"/>
    <w:rsid w:val="00C62C4E"/>
    <w:rsid w:val="00C71294"/>
    <w:rsid w:val="00C83FEC"/>
    <w:rsid w:val="00C84924"/>
    <w:rsid w:val="00C85E7E"/>
    <w:rsid w:val="00C94600"/>
    <w:rsid w:val="00C94E7E"/>
    <w:rsid w:val="00C95522"/>
    <w:rsid w:val="00C97D62"/>
    <w:rsid w:val="00CA19B6"/>
    <w:rsid w:val="00CA4615"/>
    <w:rsid w:val="00CB1DD3"/>
    <w:rsid w:val="00CB7324"/>
    <w:rsid w:val="00CC4272"/>
    <w:rsid w:val="00CC5E32"/>
    <w:rsid w:val="00CC6CE2"/>
    <w:rsid w:val="00CD0B16"/>
    <w:rsid w:val="00CD1460"/>
    <w:rsid w:val="00CD5ACB"/>
    <w:rsid w:val="00CD7907"/>
    <w:rsid w:val="00CE455D"/>
    <w:rsid w:val="00CF03DA"/>
    <w:rsid w:val="00CF73C0"/>
    <w:rsid w:val="00CF765F"/>
    <w:rsid w:val="00D02421"/>
    <w:rsid w:val="00D05AF0"/>
    <w:rsid w:val="00D13BCE"/>
    <w:rsid w:val="00D13D77"/>
    <w:rsid w:val="00D14685"/>
    <w:rsid w:val="00D21740"/>
    <w:rsid w:val="00D313B6"/>
    <w:rsid w:val="00D34357"/>
    <w:rsid w:val="00D36806"/>
    <w:rsid w:val="00D46225"/>
    <w:rsid w:val="00D52354"/>
    <w:rsid w:val="00D52BF9"/>
    <w:rsid w:val="00D52C26"/>
    <w:rsid w:val="00D561EA"/>
    <w:rsid w:val="00D61ED2"/>
    <w:rsid w:val="00D74239"/>
    <w:rsid w:val="00D816DA"/>
    <w:rsid w:val="00D84299"/>
    <w:rsid w:val="00D851B5"/>
    <w:rsid w:val="00D86376"/>
    <w:rsid w:val="00D87FCB"/>
    <w:rsid w:val="00D90218"/>
    <w:rsid w:val="00D93C86"/>
    <w:rsid w:val="00D94646"/>
    <w:rsid w:val="00D948D5"/>
    <w:rsid w:val="00D97139"/>
    <w:rsid w:val="00DB5712"/>
    <w:rsid w:val="00DB7C52"/>
    <w:rsid w:val="00DC0BE4"/>
    <w:rsid w:val="00DC16D4"/>
    <w:rsid w:val="00DC7917"/>
    <w:rsid w:val="00DD0AE5"/>
    <w:rsid w:val="00DD3DB7"/>
    <w:rsid w:val="00DE3F3A"/>
    <w:rsid w:val="00DE4136"/>
    <w:rsid w:val="00DF022C"/>
    <w:rsid w:val="00DF47FC"/>
    <w:rsid w:val="00DF4EDE"/>
    <w:rsid w:val="00DF7520"/>
    <w:rsid w:val="00E11D3F"/>
    <w:rsid w:val="00E1292C"/>
    <w:rsid w:val="00E1301D"/>
    <w:rsid w:val="00E20274"/>
    <w:rsid w:val="00E250C5"/>
    <w:rsid w:val="00E41C27"/>
    <w:rsid w:val="00E47686"/>
    <w:rsid w:val="00E52148"/>
    <w:rsid w:val="00E52D31"/>
    <w:rsid w:val="00E5359A"/>
    <w:rsid w:val="00E56991"/>
    <w:rsid w:val="00E602F0"/>
    <w:rsid w:val="00E61D8F"/>
    <w:rsid w:val="00E8561D"/>
    <w:rsid w:val="00E86EDE"/>
    <w:rsid w:val="00E9279F"/>
    <w:rsid w:val="00E93547"/>
    <w:rsid w:val="00E94A3A"/>
    <w:rsid w:val="00E97003"/>
    <w:rsid w:val="00EA4477"/>
    <w:rsid w:val="00EA5D2A"/>
    <w:rsid w:val="00EB23DF"/>
    <w:rsid w:val="00EB4A7F"/>
    <w:rsid w:val="00EC5D5A"/>
    <w:rsid w:val="00EE48BE"/>
    <w:rsid w:val="00EF38DA"/>
    <w:rsid w:val="00EF39B8"/>
    <w:rsid w:val="00EF4FF3"/>
    <w:rsid w:val="00EF5372"/>
    <w:rsid w:val="00F00086"/>
    <w:rsid w:val="00F04965"/>
    <w:rsid w:val="00F04D32"/>
    <w:rsid w:val="00F0781B"/>
    <w:rsid w:val="00F10905"/>
    <w:rsid w:val="00F20504"/>
    <w:rsid w:val="00F21EB6"/>
    <w:rsid w:val="00F224AE"/>
    <w:rsid w:val="00F315F6"/>
    <w:rsid w:val="00F31E6A"/>
    <w:rsid w:val="00F35969"/>
    <w:rsid w:val="00F3751E"/>
    <w:rsid w:val="00F379F2"/>
    <w:rsid w:val="00F40C5E"/>
    <w:rsid w:val="00F41A24"/>
    <w:rsid w:val="00F54BC3"/>
    <w:rsid w:val="00F6239D"/>
    <w:rsid w:val="00F62EBC"/>
    <w:rsid w:val="00F66FF7"/>
    <w:rsid w:val="00F701DA"/>
    <w:rsid w:val="00F77708"/>
    <w:rsid w:val="00F92D57"/>
    <w:rsid w:val="00F943AC"/>
    <w:rsid w:val="00F95F34"/>
    <w:rsid w:val="00F96226"/>
    <w:rsid w:val="00F97DC3"/>
    <w:rsid w:val="00FA0091"/>
    <w:rsid w:val="00FA2B5C"/>
    <w:rsid w:val="00FB2DD2"/>
    <w:rsid w:val="00FB41B4"/>
    <w:rsid w:val="00FB6BFC"/>
    <w:rsid w:val="00FB6EEA"/>
    <w:rsid w:val="00FC2E5A"/>
    <w:rsid w:val="00FD45D5"/>
    <w:rsid w:val="00FD6432"/>
    <w:rsid w:val="00FE0F00"/>
    <w:rsid w:val="00FE2638"/>
    <w:rsid w:val="00FF09D9"/>
    <w:rsid w:val="00FF0F03"/>
    <w:rsid w:val="00FF18DC"/>
    <w:rsid w:val="00FF4C83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BD97D"/>
  <w15:chartTrackingRefBased/>
  <w15:docId w15:val="{295AEEC1-C1A5-4AF2-B802-45D5967D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uiPriority="3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F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D052F"/>
    <w:pPr>
      <w:keepNext/>
      <w:keepLines/>
      <w:numPr>
        <w:numId w:val="11"/>
      </w:numPr>
      <w:pBdr>
        <w:top w:val="single" w:sz="18" w:space="2" w:color="8D8D8D" w:themeColor="accent3"/>
      </w:pBdr>
      <w:spacing w:after="240"/>
      <w:ind w:left="567" w:hanging="567"/>
      <w:outlineLvl w:val="0"/>
    </w:pPr>
    <w:rPr>
      <w:rFonts w:ascii="Verdana" w:hAnsi="Verdana" w:cstheme="majorBidi"/>
      <w:noProof/>
      <w:color w:val="8D8D8D"/>
      <w:spacing w:val="-10"/>
      <w:sz w:val="40"/>
      <w:szCs w:val="32"/>
      <w:lang w:val="es-ES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0D052F"/>
    <w:pPr>
      <w:keepNext/>
      <w:keepLines/>
      <w:pBdr>
        <w:top w:val="single" w:sz="8" w:space="3" w:color="FF5A60"/>
      </w:pBdr>
      <w:spacing w:after="240"/>
      <w:outlineLvl w:val="1"/>
    </w:pPr>
    <w:rPr>
      <w:rFonts w:ascii="Verdana" w:eastAsiaTheme="majorEastAsia" w:hAnsi="Verdana" w:cstheme="majorBidi"/>
      <w:b/>
      <w:iCs/>
      <w:noProof/>
      <w:spacing w:val="4"/>
      <w:szCs w:val="26"/>
      <w:lang w:val="es-ES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C94E7E"/>
    <w:pPr>
      <w:keepNext/>
      <w:keepLines/>
      <w:pBdr>
        <w:top w:val="single" w:sz="4" w:space="4" w:color="auto"/>
      </w:pBdr>
      <w:tabs>
        <w:tab w:val="left" w:pos="0"/>
      </w:tabs>
      <w:spacing w:after="120" w:line="312" w:lineRule="auto"/>
      <w:outlineLvl w:val="2"/>
    </w:pPr>
    <w:rPr>
      <w:rFonts w:ascii="Verdana" w:eastAsiaTheme="majorEastAsia" w:hAnsi="Verdana" w:cstheme="majorBidi"/>
      <w:b/>
      <w:noProof/>
      <w:spacing w:val="4"/>
      <w:sz w:val="20"/>
      <w:szCs w:val="24"/>
    </w:rPr>
  </w:style>
  <w:style w:type="paragraph" w:styleId="Ttulo4">
    <w:name w:val="heading 4"/>
    <w:next w:val="Normal"/>
    <w:link w:val="Ttulo4Car"/>
    <w:uiPriority w:val="9"/>
    <w:semiHidden/>
    <w:rsid w:val="006B6708"/>
    <w:pPr>
      <w:keepNext/>
      <w:keepLines/>
      <w:pBdr>
        <w:top w:val="single" w:sz="8" w:space="3" w:color="FF5A60" w:themeColor="accent1"/>
      </w:pBdr>
      <w:spacing w:after="440" w:line="240" w:lineRule="auto"/>
      <w:outlineLvl w:val="3"/>
    </w:pPr>
    <w:rPr>
      <w:rFonts w:ascii="Cuatrecasas Text" w:eastAsiaTheme="majorEastAsia" w:hAnsi="Cuatrecasas Text" w:cstheme="majorBidi"/>
      <w:b/>
      <w:iCs/>
      <w:noProof/>
      <w:spacing w:val="-6"/>
      <w:sz w:val="32"/>
      <w:lang w:eastAsia="es-ES"/>
    </w:rPr>
  </w:style>
  <w:style w:type="paragraph" w:styleId="Ttulo5">
    <w:name w:val="heading 5"/>
    <w:next w:val="Normal"/>
    <w:link w:val="Ttulo5Car"/>
    <w:uiPriority w:val="9"/>
    <w:semiHidden/>
    <w:rsid w:val="00AB5C9B"/>
    <w:pPr>
      <w:outlineLvl w:val="4"/>
    </w:pPr>
    <w:rPr>
      <w:rFonts w:ascii="Verdana" w:hAnsi="Verdana"/>
      <w:noProof/>
      <w:spacing w:val="-6"/>
      <w:sz w:val="18"/>
      <w:lang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0630"/>
    <w:pPr>
      <w:keepNext/>
      <w:keepLines/>
      <w:numPr>
        <w:ilvl w:val="5"/>
        <w:numId w:val="11"/>
      </w:numPr>
      <w:spacing w:before="40" w:line="312" w:lineRule="auto"/>
      <w:outlineLvl w:val="5"/>
    </w:pPr>
    <w:rPr>
      <w:rFonts w:asciiTheme="majorHAnsi" w:eastAsiaTheme="majorEastAsia" w:hAnsiTheme="majorHAnsi" w:cstheme="majorBidi"/>
      <w:noProof/>
      <w:color w:val="AB0006" w:themeColor="accent1" w:themeShade="7F"/>
      <w:spacing w:val="4"/>
      <w:sz w:val="20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0630"/>
    <w:pPr>
      <w:keepNext/>
      <w:keepLines/>
      <w:numPr>
        <w:ilvl w:val="6"/>
        <w:numId w:val="11"/>
      </w:numPr>
      <w:spacing w:before="40" w:line="312" w:lineRule="auto"/>
      <w:outlineLvl w:val="6"/>
    </w:pPr>
    <w:rPr>
      <w:rFonts w:asciiTheme="majorHAnsi" w:eastAsiaTheme="majorEastAsia" w:hAnsiTheme="majorHAnsi" w:cstheme="majorBidi"/>
      <w:i/>
      <w:iCs/>
      <w:noProof/>
      <w:color w:val="AB0006" w:themeColor="accent1" w:themeShade="7F"/>
      <w:spacing w:val="4"/>
      <w:sz w:val="20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0630"/>
    <w:pPr>
      <w:keepNext/>
      <w:keepLines/>
      <w:numPr>
        <w:ilvl w:val="7"/>
        <w:numId w:val="11"/>
      </w:numPr>
      <w:spacing w:before="40" w:line="312" w:lineRule="auto"/>
      <w:outlineLvl w:val="7"/>
    </w:pPr>
    <w:rPr>
      <w:rFonts w:asciiTheme="majorHAnsi" w:eastAsiaTheme="majorEastAsia" w:hAnsiTheme="majorHAnsi" w:cstheme="majorBidi"/>
      <w:noProof/>
      <w:color w:val="272727" w:themeColor="text1" w:themeTint="D8"/>
      <w:spacing w:val="4"/>
      <w:sz w:val="21"/>
      <w:szCs w:val="21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0630"/>
    <w:pPr>
      <w:keepNext/>
      <w:keepLines/>
      <w:numPr>
        <w:ilvl w:val="8"/>
        <w:numId w:val="11"/>
      </w:numPr>
      <w:spacing w:before="40" w:line="312" w:lineRule="auto"/>
      <w:outlineLvl w:val="8"/>
    </w:pPr>
    <w:rPr>
      <w:rFonts w:asciiTheme="majorHAnsi" w:eastAsiaTheme="majorEastAsia" w:hAnsiTheme="majorHAnsi" w:cstheme="majorBidi"/>
      <w:i/>
      <w:iCs/>
      <w:noProof/>
      <w:color w:val="272727" w:themeColor="text1" w:themeTint="D8"/>
      <w:spacing w:val="4"/>
      <w:sz w:val="21"/>
      <w:szCs w:val="21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autoRedefine/>
    <w:unhideWhenUsed/>
    <w:rsid w:val="00442F60"/>
    <w:pPr>
      <w:tabs>
        <w:tab w:val="center" w:pos="4252"/>
        <w:tab w:val="right" w:pos="8504"/>
      </w:tabs>
    </w:pPr>
    <w:rPr>
      <w:rFonts w:ascii="Verdana" w:eastAsiaTheme="minorHAnsi" w:hAnsi="Verdana" w:cstheme="minorBidi"/>
      <w:noProof/>
      <w:spacing w:val="4"/>
      <w:sz w:val="14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rsid w:val="00442F60"/>
    <w:rPr>
      <w:rFonts w:ascii="Verdana" w:hAnsi="Verdana"/>
      <w:noProof/>
      <w:spacing w:val="4"/>
      <w:sz w:val="1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859FC"/>
    <w:rPr>
      <w:rFonts w:ascii="Verdana" w:eastAsiaTheme="minorHAnsi" w:hAnsi="Verdana" w:cstheme="minorBidi"/>
      <w:noProof/>
      <w:color w:val="8D8D8D"/>
      <w:spacing w:val="4"/>
      <w:sz w:val="14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859FC"/>
    <w:rPr>
      <w:rFonts w:ascii="Verdana" w:hAnsi="Verdana"/>
      <w:noProof/>
      <w:color w:val="8D8D8D"/>
      <w:spacing w:val="-6"/>
      <w:sz w:val="14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D052F"/>
    <w:rPr>
      <w:rFonts w:ascii="Verdana" w:eastAsia="Times New Roman" w:hAnsi="Verdana" w:cstheme="majorBidi"/>
      <w:noProof/>
      <w:color w:val="8D8D8D"/>
      <w:spacing w:val="-10"/>
      <w:sz w:val="40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D052F"/>
    <w:rPr>
      <w:rFonts w:ascii="Verdana" w:eastAsiaTheme="majorEastAsia" w:hAnsi="Verdana" w:cstheme="majorBidi"/>
      <w:b/>
      <w:iCs/>
      <w:noProof/>
      <w:spacing w:val="4"/>
      <w:sz w:val="24"/>
      <w:szCs w:val="2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B2B6D"/>
    <w:rPr>
      <w:rFonts w:ascii="Verdana" w:eastAsiaTheme="majorEastAsia" w:hAnsi="Verdana" w:cstheme="majorBidi"/>
      <w:b/>
      <w:noProof/>
      <w:spacing w:val="-6"/>
      <w:sz w:val="18"/>
      <w:szCs w:val="24"/>
      <w:lang w:val="es-ES_tradnl" w:eastAsia="es-ES"/>
    </w:rPr>
  </w:style>
  <w:style w:type="paragraph" w:styleId="TtuloTDC">
    <w:name w:val="TOC Heading"/>
    <w:next w:val="TDC1"/>
    <w:autoRedefine/>
    <w:uiPriority w:val="39"/>
    <w:unhideWhenUsed/>
    <w:rsid w:val="004D2CEE"/>
    <w:pPr>
      <w:pBdr>
        <w:top w:val="single" w:sz="8" w:space="4" w:color="auto"/>
      </w:pBdr>
      <w:spacing w:beforeAutospacing="1" w:afterLines="80" w:after="192" w:line="312" w:lineRule="auto"/>
    </w:pPr>
    <w:rPr>
      <w:rFonts w:ascii="Verdana" w:eastAsiaTheme="majorEastAsia" w:hAnsi="Verdana" w:cstheme="majorBidi"/>
      <w:b/>
      <w:noProof/>
      <w:sz w:val="24"/>
      <w:szCs w:val="24"/>
    </w:rPr>
  </w:style>
  <w:style w:type="paragraph" w:styleId="TDC1">
    <w:name w:val="toc 1"/>
    <w:next w:val="Normal"/>
    <w:autoRedefine/>
    <w:uiPriority w:val="39"/>
    <w:unhideWhenUsed/>
    <w:rsid w:val="004D2CEE"/>
    <w:pPr>
      <w:keepNext/>
      <w:keepLines/>
      <w:tabs>
        <w:tab w:val="left" w:pos="540"/>
        <w:tab w:val="right" w:leader="dot" w:pos="7984"/>
      </w:tabs>
      <w:spacing w:after="120" w:line="360" w:lineRule="auto"/>
    </w:pPr>
    <w:rPr>
      <w:rFonts w:ascii="Verdana" w:hAnsi="Verdana"/>
      <w:bCs/>
      <w:noProof/>
      <w:spacing w:val="-6"/>
      <w:szCs w:val="24"/>
    </w:rPr>
  </w:style>
  <w:style w:type="table" w:styleId="Tablaconcuadrcula">
    <w:name w:val="Table Grid"/>
    <w:basedOn w:val="Tablanormal"/>
    <w:uiPriority w:val="39"/>
    <w:rsid w:val="00B34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6E3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062FB3"/>
    <w:rPr>
      <w:rFonts w:ascii="Cuatrecasas Text" w:eastAsiaTheme="majorEastAsia" w:hAnsi="Cuatrecasas Text" w:cstheme="majorBidi"/>
      <w:b/>
      <w:iCs/>
      <w:noProof/>
      <w:spacing w:val="-6"/>
      <w:sz w:val="32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2FB3"/>
    <w:rPr>
      <w:rFonts w:ascii="Verdana" w:hAnsi="Verdana"/>
      <w:noProof/>
      <w:spacing w:val="-6"/>
      <w:sz w:val="18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0630"/>
    <w:rPr>
      <w:rFonts w:asciiTheme="majorHAnsi" w:eastAsiaTheme="majorEastAsia" w:hAnsiTheme="majorHAnsi" w:cstheme="majorBidi"/>
      <w:color w:val="AB0006" w:themeColor="accent1" w:themeShade="7F"/>
      <w:spacing w:val="-8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0630"/>
    <w:rPr>
      <w:rFonts w:asciiTheme="majorHAnsi" w:eastAsiaTheme="majorEastAsia" w:hAnsiTheme="majorHAnsi" w:cstheme="majorBidi"/>
      <w:i/>
      <w:iCs/>
      <w:color w:val="AB0006" w:themeColor="accent1" w:themeShade="7F"/>
      <w:spacing w:val="-8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0630"/>
    <w:rPr>
      <w:rFonts w:asciiTheme="majorHAnsi" w:eastAsiaTheme="majorEastAsia" w:hAnsiTheme="majorHAnsi" w:cstheme="majorBidi"/>
      <w:color w:val="272727" w:themeColor="text1" w:themeTint="D8"/>
      <w:spacing w:val="-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0630"/>
    <w:rPr>
      <w:rFonts w:asciiTheme="majorHAnsi" w:eastAsiaTheme="majorEastAsia" w:hAnsiTheme="majorHAnsi" w:cstheme="majorBidi"/>
      <w:i/>
      <w:iCs/>
      <w:color w:val="272727" w:themeColor="text1" w:themeTint="D8"/>
      <w:spacing w:val="-8"/>
      <w:sz w:val="21"/>
      <w:szCs w:val="21"/>
    </w:rPr>
  </w:style>
  <w:style w:type="paragraph" w:styleId="Sinespaciado">
    <w:name w:val="No Spacing"/>
    <w:basedOn w:val="Normal"/>
    <w:link w:val="SinespaciadoCar"/>
    <w:autoRedefine/>
    <w:uiPriority w:val="1"/>
    <w:unhideWhenUsed/>
    <w:qFormat/>
    <w:rsid w:val="005B4AD1"/>
    <w:pPr>
      <w:spacing w:line="312" w:lineRule="auto"/>
      <w:contextualSpacing/>
    </w:pPr>
    <w:rPr>
      <w:rFonts w:ascii="Verdana" w:eastAsiaTheme="minorEastAsia" w:hAnsi="Verdana" w:cstheme="minorBidi"/>
      <w:noProof/>
      <w:spacing w:val="4"/>
      <w:sz w:val="20"/>
      <w:szCs w:val="22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8503F"/>
    <w:rPr>
      <w:rFonts w:ascii="Verdana" w:eastAsiaTheme="minorEastAsia" w:hAnsi="Verdana"/>
      <w:noProof/>
      <w:spacing w:val="-6"/>
      <w:sz w:val="1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E41C27"/>
    <w:pPr>
      <w:spacing w:line="312" w:lineRule="auto"/>
    </w:pPr>
    <w:rPr>
      <w:rFonts w:eastAsiaTheme="minorHAnsi"/>
      <w:noProof/>
      <w:spacing w:val="4"/>
      <w:szCs w:val="24"/>
      <w:lang w:val="es-ES"/>
    </w:rPr>
  </w:style>
  <w:style w:type="paragraph" w:styleId="Firma">
    <w:name w:val="Signature"/>
    <w:basedOn w:val="Normal"/>
    <w:next w:val="Normal"/>
    <w:link w:val="FirmaCar"/>
    <w:uiPriority w:val="99"/>
    <w:semiHidden/>
    <w:unhideWhenUsed/>
    <w:rsid w:val="006F395E"/>
    <w:pPr>
      <w:pBdr>
        <w:top w:val="single" w:sz="4" w:space="2" w:color="auto"/>
      </w:pBdr>
      <w:ind w:left="4252"/>
    </w:pPr>
    <w:rPr>
      <w:rFonts w:ascii="Verdana" w:eastAsiaTheme="minorHAnsi" w:hAnsi="Verdana" w:cstheme="minorBidi"/>
      <w:noProof/>
      <w:spacing w:val="4"/>
      <w:sz w:val="20"/>
      <w:szCs w:val="22"/>
      <w:lang w:val="es-ES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F395E"/>
    <w:rPr>
      <w:rFonts w:ascii="Verdana" w:hAnsi="Verdana"/>
      <w:spacing w:val="-8"/>
      <w:sz w:val="20"/>
    </w:rPr>
  </w:style>
  <w:style w:type="paragraph" w:styleId="Textonotaalfinal">
    <w:name w:val="endnote text"/>
    <w:link w:val="TextonotaalfinalCar"/>
    <w:autoRedefine/>
    <w:uiPriority w:val="99"/>
    <w:unhideWhenUsed/>
    <w:rsid w:val="007B6CC0"/>
    <w:pPr>
      <w:spacing w:after="0" w:line="360" w:lineRule="auto"/>
    </w:pPr>
    <w:rPr>
      <w:rFonts w:ascii="Verdana" w:hAnsi="Verdana"/>
      <w:noProof/>
      <w:spacing w:val="-6"/>
      <w:sz w:val="14"/>
      <w:szCs w:val="20"/>
      <w:vertAlign w:val="superscript"/>
      <w:lang w:val="en-US"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8503F"/>
    <w:rPr>
      <w:rFonts w:ascii="Verdana" w:hAnsi="Verdana"/>
      <w:noProof/>
      <w:spacing w:val="-6"/>
      <w:sz w:val="14"/>
      <w:szCs w:val="20"/>
      <w:vertAlign w:val="superscript"/>
      <w:lang w:val="en-US" w:eastAsia="es-ES"/>
    </w:rPr>
  </w:style>
  <w:style w:type="paragraph" w:styleId="Textocomentario">
    <w:name w:val="annotation text"/>
    <w:basedOn w:val="Normal"/>
    <w:link w:val="TextocomentarioCar"/>
    <w:autoRedefine/>
    <w:uiPriority w:val="99"/>
    <w:unhideWhenUsed/>
    <w:rsid w:val="007871E0"/>
    <w:rPr>
      <w:rFonts w:ascii="Verdana" w:eastAsiaTheme="minorHAnsi" w:hAnsi="Verdana" w:cstheme="minorBidi"/>
      <w:noProof/>
      <w:color w:val="8D8D8D"/>
      <w:spacing w:val="4"/>
      <w:sz w:val="14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871E0"/>
    <w:rPr>
      <w:rFonts w:ascii="Verdana" w:hAnsi="Verdana"/>
      <w:noProof/>
      <w:color w:val="8D8D8D"/>
      <w:spacing w:val="-6"/>
      <w:sz w:val="1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73A3"/>
    <w:rPr>
      <w:rFonts w:ascii="Segoe UI" w:eastAsiaTheme="minorHAnsi" w:hAnsi="Segoe UI" w:cs="Segoe UI"/>
      <w:noProof/>
      <w:spacing w:val="4"/>
      <w:sz w:val="20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73A3"/>
    <w:rPr>
      <w:rFonts w:ascii="Segoe UI" w:hAnsi="Segoe UI" w:cs="Segoe UI"/>
      <w:noProof/>
      <w:spacing w:val="-6"/>
      <w:sz w:val="18"/>
      <w:szCs w:val="18"/>
      <w:lang w:eastAsia="es-ES"/>
    </w:rPr>
  </w:style>
  <w:style w:type="paragraph" w:styleId="Cierre">
    <w:name w:val="Closing"/>
    <w:link w:val="CierreCar"/>
    <w:uiPriority w:val="99"/>
    <w:unhideWhenUsed/>
    <w:rsid w:val="00EB23DF"/>
    <w:pPr>
      <w:pBdr>
        <w:top w:val="single" w:sz="4" w:space="4" w:color="auto"/>
      </w:pBdr>
      <w:spacing w:after="200" w:line="240" w:lineRule="auto"/>
    </w:pPr>
    <w:rPr>
      <w:rFonts w:ascii="Cuatrecasas Text" w:hAnsi="Cuatrecasas Text"/>
      <w:b/>
      <w:noProof/>
      <w:spacing w:val="-6"/>
      <w:sz w:val="24"/>
      <w:lang w:eastAsia="es-ES"/>
    </w:rPr>
  </w:style>
  <w:style w:type="character" w:customStyle="1" w:styleId="CierreCar">
    <w:name w:val="Cierre Car"/>
    <w:basedOn w:val="Fuentedeprrafopredeter"/>
    <w:link w:val="Cierre"/>
    <w:uiPriority w:val="99"/>
    <w:rsid w:val="0068503F"/>
    <w:rPr>
      <w:rFonts w:ascii="Cuatrecasas Text" w:hAnsi="Cuatrecasas Text"/>
      <w:b/>
      <w:noProof/>
      <w:spacing w:val="-6"/>
      <w:sz w:val="24"/>
      <w:lang w:eastAsia="es-ES"/>
    </w:rPr>
  </w:style>
  <w:style w:type="paragraph" w:customStyle="1" w:styleId="BulletCoral">
    <w:name w:val="Bullet Coral"/>
    <w:basedOn w:val="Normal"/>
    <w:qFormat/>
    <w:rsid w:val="00C83FEC"/>
    <w:pPr>
      <w:numPr>
        <w:numId w:val="15"/>
      </w:numPr>
      <w:spacing w:before="227" w:after="227" w:line="312" w:lineRule="auto"/>
      <w:ind w:left="340" w:hanging="340"/>
    </w:pPr>
    <w:rPr>
      <w:rFonts w:ascii="Verdana" w:eastAsiaTheme="minorHAnsi" w:hAnsi="Verdana" w:cstheme="minorBidi"/>
      <w:noProof/>
      <w:sz w:val="20"/>
      <w:szCs w:val="22"/>
      <w:lang w:val="fr-FR" w:eastAsia="en-US"/>
    </w:rPr>
  </w:style>
  <w:style w:type="paragraph" w:customStyle="1" w:styleId="BulletGrey">
    <w:name w:val="Bullet Grey"/>
    <w:basedOn w:val="Normal"/>
    <w:qFormat/>
    <w:rsid w:val="00B119FA"/>
    <w:pPr>
      <w:numPr>
        <w:numId w:val="27"/>
      </w:numPr>
      <w:spacing w:before="227" w:after="227" w:line="312" w:lineRule="auto"/>
      <w:ind w:left="907" w:hanging="567"/>
    </w:pPr>
    <w:rPr>
      <w:rFonts w:ascii="Verdana" w:eastAsiaTheme="minorHAnsi" w:hAnsi="Verdana" w:cstheme="minorBidi"/>
      <w:noProof/>
      <w:sz w:val="20"/>
      <w:szCs w:val="22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FF18DC"/>
    <w:pPr>
      <w:tabs>
        <w:tab w:val="left" w:pos="880"/>
        <w:tab w:val="right" w:leader="dot" w:pos="7984"/>
      </w:tabs>
      <w:spacing w:after="120" w:line="312" w:lineRule="auto"/>
      <w:ind w:left="567"/>
    </w:pPr>
    <w:rPr>
      <w:rFonts w:ascii="Verdana" w:eastAsiaTheme="minorHAnsi" w:hAnsi="Verdana" w:cstheme="minorBidi"/>
      <w:noProof/>
      <w:spacing w:val="4"/>
      <w:sz w:val="20"/>
      <w:szCs w:val="22"/>
      <w:lang w:val="es-ES"/>
    </w:rPr>
  </w:style>
  <w:style w:type="character" w:styleId="Nmerodepgina">
    <w:name w:val="page number"/>
    <w:basedOn w:val="EncabezadoCar"/>
    <w:uiPriority w:val="99"/>
    <w:unhideWhenUsed/>
    <w:rsid w:val="00AA6910"/>
    <w:rPr>
      <w:rFonts w:ascii="Verdana" w:hAnsi="Verdana"/>
      <w:noProof/>
      <w:color w:val="auto"/>
      <w:spacing w:val="-6"/>
      <w:sz w:val="14"/>
      <w:lang w:eastAsia="es-ES"/>
    </w:rPr>
  </w:style>
  <w:style w:type="character" w:styleId="Fuerte">
    <w:name w:val="Strong"/>
    <w:basedOn w:val="Fuentedeprrafopredeter"/>
    <w:uiPriority w:val="22"/>
    <w:semiHidden/>
    <w:unhideWhenUsed/>
    <w:qFormat/>
    <w:rsid w:val="00A82A8C"/>
    <w:rPr>
      <w:b/>
      <w:bCs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rsid w:val="0026390A"/>
    <w:pPr>
      <w:numPr>
        <w:ilvl w:val="1"/>
      </w:numPr>
      <w:spacing w:after="160" w:line="312" w:lineRule="auto"/>
    </w:pPr>
    <w:rPr>
      <w:rFonts w:asciiTheme="minorHAnsi" w:eastAsiaTheme="minorEastAsia" w:hAnsiTheme="minorHAnsi" w:cstheme="minorBidi"/>
      <w:noProof/>
      <w:color w:val="5A5A5A" w:themeColor="text1" w:themeTint="A5"/>
      <w:spacing w:val="15"/>
      <w:sz w:val="22"/>
      <w:szCs w:val="22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1D0620"/>
    <w:rPr>
      <w:rFonts w:eastAsiaTheme="minorEastAsia"/>
      <w:noProof/>
      <w:color w:val="5A5A5A" w:themeColor="text1" w:themeTint="A5"/>
      <w:spacing w:val="15"/>
      <w:lang w:eastAsia="es-ES"/>
    </w:rPr>
  </w:style>
  <w:style w:type="character" w:styleId="nfasissutil">
    <w:name w:val="Subtle Emphasis"/>
    <w:basedOn w:val="Fuentedeprrafopredeter"/>
    <w:uiPriority w:val="19"/>
    <w:semiHidden/>
    <w:unhideWhenUsed/>
    <w:rsid w:val="0026390A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semiHidden/>
    <w:unhideWhenUsed/>
    <w:rsid w:val="0026390A"/>
    <w:rPr>
      <w:smallCaps/>
      <w:color w:val="5A5A5A" w:themeColor="text1" w:themeTint="A5"/>
    </w:rPr>
  </w:style>
  <w:style w:type="paragraph" w:styleId="Prrafodelista">
    <w:name w:val="List Paragraph"/>
    <w:basedOn w:val="Normal"/>
    <w:uiPriority w:val="34"/>
    <w:rsid w:val="00B119FA"/>
    <w:pPr>
      <w:numPr>
        <w:numId w:val="30"/>
      </w:numPr>
      <w:spacing w:line="312" w:lineRule="auto"/>
      <w:ind w:left="357" w:hanging="357"/>
      <w:contextualSpacing/>
    </w:pPr>
    <w:rPr>
      <w:rFonts w:ascii="Verdana" w:eastAsiaTheme="minorHAnsi" w:hAnsi="Verdana" w:cstheme="minorBidi"/>
      <w:noProof/>
      <w:spacing w:val="4"/>
      <w:sz w:val="20"/>
      <w:szCs w:val="22"/>
      <w:lang w:val="es-ES"/>
    </w:rPr>
  </w:style>
  <w:style w:type="paragraph" w:styleId="Ttulo">
    <w:name w:val="Title"/>
    <w:basedOn w:val="Normal"/>
    <w:next w:val="Normal"/>
    <w:link w:val="TtuloCar"/>
    <w:uiPriority w:val="10"/>
    <w:rsid w:val="001C492F"/>
    <w:pPr>
      <w:spacing w:after="240"/>
      <w:ind w:left="567" w:hanging="567"/>
    </w:pPr>
    <w:rPr>
      <w:rFonts w:ascii="Verdana" w:eastAsiaTheme="majorEastAsia" w:hAnsi="Verdana" w:cstheme="majorBidi"/>
      <w:noProof/>
      <w:color w:val="8D8D8D"/>
      <w:spacing w:val="-10"/>
      <w:kern w:val="28"/>
      <w:sz w:val="40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1C492F"/>
    <w:rPr>
      <w:rFonts w:ascii="Verdana" w:eastAsiaTheme="majorEastAsia" w:hAnsi="Verdana" w:cstheme="majorBidi"/>
      <w:noProof/>
      <w:color w:val="8D8D8D"/>
      <w:spacing w:val="-10"/>
      <w:kern w:val="28"/>
      <w:sz w:val="40"/>
      <w:szCs w:val="56"/>
      <w:lang w:eastAsia="es-ES"/>
    </w:rPr>
  </w:style>
  <w:style w:type="paragraph" w:styleId="Cita">
    <w:name w:val="Quote"/>
    <w:basedOn w:val="Normal"/>
    <w:next w:val="Normal"/>
    <w:link w:val="CitaCar"/>
    <w:uiPriority w:val="29"/>
    <w:semiHidden/>
    <w:unhideWhenUsed/>
    <w:rsid w:val="00153BDF"/>
    <w:pPr>
      <w:spacing w:before="200" w:after="160" w:line="312" w:lineRule="auto"/>
      <w:ind w:left="864" w:right="864"/>
      <w:jc w:val="center"/>
    </w:pPr>
    <w:rPr>
      <w:rFonts w:ascii="Verdana" w:eastAsiaTheme="minorHAnsi" w:hAnsi="Verdana" w:cstheme="minorBidi"/>
      <w:i/>
      <w:iCs/>
      <w:noProof/>
      <w:color w:val="404040" w:themeColor="text1" w:themeTint="BF"/>
      <w:spacing w:val="4"/>
      <w:sz w:val="20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semiHidden/>
    <w:rsid w:val="00153BDF"/>
    <w:rPr>
      <w:rFonts w:ascii="Verdana" w:hAnsi="Verdana"/>
      <w:i/>
      <w:iCs/>
      <w:noProof/>
      <w:color w:val="404040" w:themeColor="text1" w:themeTint="BF"/>
      <w:spacing w:val="-6"/>
      <w:sz w:val="18"/>
      <w:lang w:eastAsia="es-ES"/>
    </w:rPr>
  </w:style>
  <w:style w:type="character" w:styleId="Refdenotaalfinal">
    <w:name w:val="endnote reference"/>
    <w:semiHidden/>
    <w:rsid w:val="00755FDF"/>
    <w:rPr>
      <w:vertAlign w:val="superscript"/>
    </w:rPr>
  </w:style>
  <w:style w:type="character" w:styleId="Hipervnculo">
    <w:name w:val="Hyperlink"/>
    <w:uiPriority w:val="99"/>
    <w:unhideWhenUsed/>
    <w:rsid w:val="00755FDF"/>
    <w:rPr>
      <w:color w:val="0000FF"/>
      <w:sz w:val="24"/>
      <w:szCs w:val="24"/>
      <w:u w:val="single"/>
    </w:rPr>
  </w:style>
  <w:style w:type="paragraph" w:styleId="Revisin">
    <w:name w:val="Revision"/>
    <w:hidden/>
    <w:uiPriority w:val="99"/>
    <w:semiHidden/>
    <w:rsid w:val="003A0E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6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104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8301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5341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Cuatrecasas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FF5A60"/>
      </a:accent1>
      <a:accent2>
        <a:srgbClr val="46001D"/>
      </a:accent2>
      <a:accent3>
        <a:srgbClr val="8D8D8D"/>
      </a:accent3>
      <a:accent4>
        <a:srgbClr val="B9B9B9"/>
      </a:accent4>
      <a:accent5>
        <a:srgbClr val="CEA77A"/>
      </a:accent5>
      <a:accent6>
        <a:srgbClr val="80B0CD"/>
      </a:accent6>
      <a:hlink>
        <a:srgbClr val="46001D"/>
      </a:hlink>
      <a:folHlink>
        <a:srgbClr val="8D8D8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6785a1-fcd8-4649-964e-5a6092e92670" xsi:nil="true"/>
    <lcf76f155ced4ddcb4097134ff3c332f xmlns="1074e51b-d24f-4baf-b5f5-d5ccb9de704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7781F705F2064C96708F09B45A078D" ma:contentTypeVersion="16" ma:contentTypeDescription="Crear nuevo documento." ma:contentTypeScope="" ma:versionID="3af2daa179641f12b580f4bb28d6c0ca">
  <xsd:schema xmlns:xsd="http://www.w3.org/2001/XMLSchema" xmlns:xs="http://www.w3.org/2001/XMLSchema" xmlns:p="http://schemas.microsoft.com/office/2006/metadata/properties" xmlns:ns2="6c6785a1-fcd8-4649-964e-5a6092e92670" xmlns:ns3="1074e51b-d24f-4baf-b5f5-d5ccb9de7042" targetNamespace="http://schemas.microsoft.com/office/2006/metadata/properties" ma:root="true" ma:fieldsID="12e39587d3d29b3828ce9dcef2dcae0d" ns2:_="" ns3:_="">
    <xsd:import namespace="6c6785a1-fcd8-4649-964e-5a6092e92670"/>
    <xsd:import namespace="1074e51b-d24f-4baf-b5f5-d5ccb9de70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785a1-fcd8-4649-964e-5a6092e926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ad5ce21-fc16-492a-ae3a-3847f71f1f72}" ma:internalName="TaxCatchAll" ma:showField="CatchAllData" ma:web="6c6785a1-fcd8-4649-964e-5a6092e92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4e51b-d24f-4baf-b5f5-d5ccb9de7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b8565a6-84b6-4732-9f01-6f005c71f7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60A28-E291-422B-B5C4-BD8996A66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8AC5AB-0049-4E9A-9978-A4AE0A09718B}">
  <ds:schemaRefs>
    <ds:schemaRef ds:uri="http://schemas.microsoft.com/office/2006/metadata/properties"/>
    <ds:schemaRef ds:uri="http://schemas.microsoft.com/office/infopath/2007/PartnerControls"/>
    <ds:schemaRef ds:uri="ebaa22a4-07b5-4b8a-a7d1-b3ab8d18e8a9"/>
    <ds:schemaRef ds:uri="3d76373e-0fb5-4e3c-a6d2-3cddf3e5d0ef"/>
  </ds:schemaRefs>
</ds:datastoreItem>
</file>

<file path=customXml/itemProps3.xml><?xml version="1.0" encoding="utf-8"?>
<ds:datastoreItem xmlns:ds="http://schemas.openxmlformats.org/officeDocument/2006/customXml" ds:itemID="{1A1BD05F-A471-467F-98CE-C0ACB377B6B9}"/>
</file>

<file path=customXml/itemProps4.xml><?xml version="1.0" encoding="utf-8"?>
<ds:datastoreItem xmlns:ds="http://schemas.openxmlformats.org/officeDocument/2006/customXml" ds:itemID="{B5AC91A3-04A8-4C4B-9B3E-91326392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246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Cuatrecasas</dc:creator>
  <cp:keywords/>
  <dc:description/>
  <cp:lastModifiedBy>Alonso-Allende Arrieta, Veronica</cp:lastModifiedBy>
  <cp:revision>22</cp:revision>
  <cp:lastPrinted>2023-12-11T16:48:00Z</cp:lastPrinted>
  <dcterms:created xsi:type="dcterms:W3CDTF">2026-07-20T13:07:00Z</dcterms:created>
  <dcterms:modified xsi:type="dcterms:W3CDTF">2026-09-24T09:36:00Z</dcterms:modified>
  <cp:category>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0x010100DA7781F705F2064C96708F09B45A078D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